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D455A" w14:textId="77777777" w:rsidR="00550A2E" w:rsidRDefault="00550A2E" w:rsidP="00834863">
      <w:pPr>
        <w:pStyle w:val="Header"/>
        <w:jc w:val="both"/>
        <w:rPr>
          <w:rFonts w:asciiTheme="minorHAnsi" w:hAnsiTheme="minorHAnsi" w:cstheme="minorHAnsi"/>
          <w:b/>
          <w:color w:val="FF0000"/>
          <w:sz w:val="28"/>
          <w:szCs w:val="28"/>
        </w:rPr>
      </w:pPr>
    </w:p>
    <w:p w14:paraId="03897BD5" w14:textId="23949C1F" w:rsidR="00834863" w:rsidRPr="00834863" w:rsidRDefault="00CA28B7" w:rsidP="00834863">
      <w:pPr>
        <w:pStyle w:val="Header"/>
        <w:jc w:val="both"/>
        <w:rPr>
          <w:rFonts w:asciiTheme="minorHAnsi" w:hAnsiTheme="minorHAnsi" w:cstheme="minorHAnsi"/>
          <w:b/>
          <w:sz w:val="28"/>
          <w:szCs w:val="28"/>
        </w:rPr>
      </w:pPr>
      <w:r>
        <w:rPr>
          <w:rFonts w:asciiTheme="minorHAnsi" w:hAnsiTheme="minorHAnsi" w:cstheme="minorHAnsi"/>
          <w:b/>
          <w:sz w:val="28"/>
          <w:szCs w:val="28"/>
        </w:rPr>
        <w:t xml:space="preserve">Information Sheet - </w:t>
      </w:r>
      <w:r w:rsidR="00834863" w:rsidRPr="00834863">
        <w:rPr>
          <w:rFonts w:asciiTheme="minorHAnsi" w:hAnsiTheme="minorHAnsi" w:cstheme="minorHAnsi"/>
          <w:b/>
          <w:sz w:val="28"/>
          <w:szCs w:val="28"/>
        </w:rPr>
        <w:t>Disciplinary Penal Process for Clerics</w:t>
      </w:r>
    </w:p>
    <w:p w14:paraId="4C605BB7" w14:textId="77777777" w:rsidR="00834863" w:rsidRPr="00834863" w:rsidRDefault="00834863" w:rsidP="00834863">
      <w:pPr>
        <w:jc w:val="both"/>
        <w:rPr>
          <w:rFonts w:asciiTheme="minorHAnsi" w:hAnsiTheme="minorHAnsi" w:cstheme="minorHAnsi"/>
        </w:rPr>
      </w:pPr>
    </w:p>
    <w:p w14:paraId="27AB644F" w14:textId="45FAD5B4" w:rsidR="00834863" w:rsidRPr="00834863" w:rsidRDefault="008C66B5" w:rsidP="008C66B5">
      <w:pPr>
        <w:ind w:left="720" w:hanging="720"/>
        <w:jc w:val="both"/>
        <w:rPr>
          <w:rFonts w:asciiTheme="minorHAnsi" w:hAnsiTheme="minorHAnsi" w:cstheme="minorHAnsi"/>
        </w:rPr>
      </w:pPr>
      <w:r>
        <w:rPr>
          <w:rFonts w:asciiTheme="minorHAnsi" w:hAnsiTheme="minorHAnsi" w:cstheme="minorHAnsi"/>
        </w:rPr>
        <w:t>1.1</w:t>
      </w:r>
      <w:r>
        <w:rPr>
          <w:rFonts w:asciiTheme="minorHAnsi" w:hAnsiTheme="minorHAnsi" w:cstheme="minorHAnsi"/>
        </w:rPr>
        <w:tab/>
      </w:r>
      <w:r w:rsidR="00834863" w:rsidRPr="00834863">
        <w:rPr>
          <w:rFonts w:asciiTheme="minorHAnsi" w:hAnsiTheme="minorHAnsi" w:cstheme="minorHAnsi"/>
        </w:rPr>
        <w:t xml:space="preserve">By incorporation through baptism (can 96), </w:t>
      </w:r>
      <w:proofErr w:type="gramStart"/>
      <w:r w:rsidR="00834863" w:rsidRPr="00834863">
        <w:rPr>
          <w:rFonts w:asciiTheme="minorHAnsi" w:hAnsiTheme="minorHAnsi" w:cstheme="minorHAnsi"/>
        </w:rPr>
        <w:t>all of</w:t>
      </w:r>
      <w:proofErr w:type="gramEnd"/>
      <w:r w:rsidR="00834863" w:rsidRPr="00834863">
        <w:rPr>
          <w:rFonts w:asciiTheme="minorHAnsi" w:hAnsiTheme="minorHAnsi" w:cstheme="minorHAnsi"/>
        </w:rPr>
        <w:t xml:space="preserve"> the faithful have the obligation to maintain communion with the Church (can 209).</w:t>
      </w:r>
    </w:p>
    <w:p w14:paraId="7533E298" w14:textId="344844A8" w:rsidR="00834863" w:rsidRPr="00834863" w:rsidRDefault="008C66B5" w:rsidP="008C66B5">
      <w:pPr>
        <w:ind w:left="720" w:hanging="720"/>
        <w:jc w:val="both"/>
        <w:rPr>
          <w:rFonts w:asciiTheme="minorHAnsi" w:hAnsiTheme="minorHAnsi" w:cstheme="minorHAnsi"/>
        </w:rPr>
      </w:pPr>
      <w:r>
        <w:rPr>
          <w:rFonts w:asciiTheme="minorHAnsi" w:hAnsiTheme="minorHAnsi" w:cstheme="minorHAnsi"/>
        </w:rPr>
        <w:t>1.2</w:t>
      </w:r>
      <w:r>
        <w:rPr>
          <w:rFonts w:asciiTheme="minorHAnsi" w:hAnsiTheme="minorHAnsi" w:cstheme="minorHAnsi"/>
        </w:rPr>
        <w:tab/>
      </w:r>
      <w:r w:rsidR="00834863" w:rsidRPr="00834863">
        <w:rPr>
          <w:rFonts w:asciiTheme="minorHAnsi" w:hAnsiTheme="minorHAnsi" w:cstheme="minorHAnsi"/>
        </w:rPr>
        <w:t xml:space="preserve">Equally, and no matter what the state or condition of the individual concerned (whether clerical or lay), each enjoys </w:t>
      </w:r>
      <w:proofErr w:type="gramStart"/>
      <w:r w:rsidR="00834863" w:rsidRPr="00834863">
        <w:rPr>
          <w:rFonts w:asciiTheme="minorHAnsi" w:hAnsiTheme="minorHAnsi" w:cstheme="minorHAnsi"/>
        </w:rPr>
        <w:t>a number of</w:t>
      </w:r>
      <w:proofErr w:type="gramEnd"/>
      <w:r w:rsidR="00834863" w:rsidRPr="00834863">
        <w:rPr>
          <w:rFonts w:asciiTheme="minorHAnsi" w:hAnsiTheme="minorHAnsi" w:cstheme="minorHAnsi"/>
        </w:rPr>
        <w:t xml:space="preserve"> substantive and procedural rights in connection with the disciplinary processes of the Church, they include:</w:t>
      </w:r>
    </w:p>
    <w:p w14:paraId="6288CE63" w14:textId="4AE86789" w:rsidR="00834863" w:rsidRPr="008C66B5" w:rsidRDefault="00834863" w:rsidP="008C66B5">
      <w:pPr>
        <w:pStyle w:val="ListParagraph"/>
        <w:numPr>
          <w:ilvl w:val="0"/>
          <w:numId w:val="14"/>
        </w:numPr>
        <w:jc w:val="both"/>
        <w:rPr>
          <w:rFonts w:asciiTheme="minorHAnsi" w:hAnsiTheme="minorHAnsi" w:cstheme="minorHAnsi"/>
        </w:rPr>
      </w:pPr>
      <w:r w:rsidRPr="008C66B5">
        <w:rPr>
          <w:rFonts w:asciiTheme="minorHAnsi" w:hAnsiTheme="minorHAnsi" w:cstheme="minorHAnsi"/>
        </w:rPr>
        <w:t>The right not to be subjected to any form of disciplinary sanction save as provided for by law (can 221§3).</w:t>
      </w:r>
    </w:p>
    <w:p w14:paraId="35629ED5" w14:textId="1B86592C" w:rsidR="00834863" w:rsidRPr="008C66B5" w:rsidRDefault="00834863" w:rsidP="008C66B5">
      <w:pPr>
        <w:pStyle w:val="ListParagraph"/>
        <w:numPr>
          <w:ilvl w:val="0"/>
          <w:numId w:val="14"/>
        </w:numPr>
        <w:jc w:val="both"/>
        <w:rPr>
          <w:rFonts w:asciiTheme="minorHAnsi" w:hAnsiTheme="minorHAnsi" w:cstheme="minorHAnsi"/>
        </w:rPr>
      </w:pPr>
      <w:r w:rsidRPr="008C66B5">
        <w:rPr>
          <w:rFonts w:asciiTheme="minorHAnsi" w:hAnsiTheme="minorHAnsi" w:cstheme="minorHAnsi"/>
        </w:rPr>
        <w:t>The right to be heard prior to any such sanction being imposed (can 1720, 1º and in the case of sanctions imposed by decree see can 50).</w:t>
      </w:r>
    </w:p>
    <w:p w14:paraId="23741651" w14:textId="59D5E904" w:rsidR="00834863" w:rsidRPr="008C66B5" w:rsidRDefault="00834863" w:rsidP="008C66B5">
      <w:pPr>
        <w:pStyle w:val="ListParagraph"/>
        <w:numPr>
          <w:ilvl w:val="0"/>
          <w:numId w:val="14"/>
        </w:numPr>
        <w:jc w:val="both"/>
        <w:rPr>
          <w:rFonts w:asciiTheme="minorHAnsi" w:hAnsiTheme="minorHAnsi" w:cstheme="minorHAnsi"/>
        </w:rPr>
      </w:pPr>
      <w:r w:rsidRPr="008C66B5">
        <w:rPr>
          <w:rFonts w:asciiTheme="minorHAnsi" w:hAnsiTheme="minorHAnsi" w:cstheme="minorHAnsi"/>
        </w:rPr>
        <w:t>The right to be represented within any disciplinary or other judicial process (can 1723. In default of appointment by the cleric concerned, the Judge is under an obligation to do so).</w:t>
      </w:r>
    </w:p>
    <w:p w14:paraId="3788D919" w14:textId="71782548" w:rsidR="00834863" w:rsidRPr="008C66B5" w:rsidRDefault="00834863" w:rsidP="008C66B5">
      <w:pPr>
        <w:pStyle w:val="ListParagraph"/>
        <w:numPr>
          <w:ilvl w:val="0"/>
          <w:numId w:val="14"/>
        </w:numPr>
        <w:jc w:val="both"/>
        <w:rPr>
          <w:rFonts w:asciiTheme="minorHAnsi" w:hAnsiTheme="minorHAnsi" w:cstheme="minorHAnsi"/>
        </w:rPr>
      </w:pPr>
      <w:r w:rsidRPr="008C66B5">
        <w:rPr>
          <w:rFonts w:asciiTheme="minorHAnsi" w:hAnsiTheme="minorHAnsi" w:cstheme="minorHAnsi"/>
        </w:rPr>
        <w:t>The right for the penal provision to be strictly interpreted (can 18).</w:t>
      </w:r>
    </w:p>
    <w:p w14:paraId="6E5795B0" w14:textId="77777777" w:rsidR="008C66B5" w:rsidRDefault="008C66B5" w:rsidP="00834863">
      <w:pPr>
        <w:jc w:val="both"/>
        <w:rPr>
          <w:rFonts w:asciiTheme="minorHAnsi" w:hAnsiTheme="minorHAnsi" w:cstheme="minorHAnsi"/>
        </w:rPr>
      </w:pPr>
    </w:p>
    <w:p w14:paraId="17FD6C5A" w14:textId="5797BF34" w:rsidR="00834863" w:rsidRPr="00834863" w:rsidRDefault="008C66B5" w:rsidP="008C66B5">
      <w:pPr>
        <w:ind w:left="720" w:hanging="720"/>
        <w:jc w:val="both"/>
        <w:rPr>
          <w:rFonts w:asciiTheme="minorHAnsi" w:hAnsiTheme="minorHAnsi" w:cstheme="minorHAnsi"/>
        </w:rPr>
      </w:pPr>
      <w:r>
        <w:rPr>
          <w:rFonts w:asciiTheme="minorHAnsi" w:hAnsiTheme="minorHAnsi" w:cstheme="minorHAnsi"/>
        </w:rPr>
        <w:t>1.3</w:t>
      </w:r>
      <w:r>
        <w:rPr>
          <w:rFonts w:asciiTheme="minorHAnsi" w:hAnsiTheme="minorHAnsi" w:cstheme="minorHAnsi"/>
        </w:rPr>
        <w:tab/>
      </w:r>
      <w:r w:rsidR="00834863" w:rsidRPr="00834863">
        <w:rPr>
          <w:rFonts w:asciiTheme="minorHAnsi" w:hAnsiTheme="minorHAnsi" w:cstheme="minorHAnsi"/>
        </w:rPr>
        <w:t xml:space="preserve">The Church attaches </w:t>
      </w:r>
      <w:proofErr w:type="gramStart"/>
      <w:r w:rsidR="00834863" w:rsidRPr="00834863">
        <w:rPr>
          <w:rFonts w:asciiTheme="minorHAnsi" w:hAnsiTheme="minorHAnsi" w:cstheme="minorHAnsi"/>
        </w:rPr>
        <w:t>particular gravity</w:t>
      </w:r>
      <w:proofErr w:type="gramEnd"/>
      <w:r w:rsidR="00834863" w:rsidRPr="00834863">
        <w:rPr>
          <w:rFonts w:asciiTheme="minorHAnsi" w:hAnsiTheme="minorHAnsi" w:cstheme="minorHAnsi"/>
        </w:rPr>
        <w:t xml:space="preserve"> to a number of offences. Certain offences and the competence to adjudicate upon them have been reserved to the Holy See itself</w:t>
      </w:r>
      <w:r w:rsidR="00834863" w:rsidRPr="00834863">
        <w:rPr>
          <w:rStyle w:val="FootnoteReference"/>
          <w:rFonts w:asciiTheme="minorHAnsi" w:hAnsiTheme="minorHAnsi" w:cstheme="minorHAnsi"/>
        </w:rPr>
        <w:footnoteReference w:id="1"/>
      </w:r>
      <w:r w:rsidR="00834863" w:rsidRPr="00834863">
        <w:rPr>
          <w:rFonts w:asciiTheme="minorHAnsi" w:hAnsiTheme="minorHAnsi" w:cstheme="minorHAnsi"/>
        </w:rPr>
        <w:t xml:space="preserve"> In such cases, reference should be made to the relevant </w:t>
      </w:r>
      <w:r w:rsidR="00834863" w:rsidRPr="00834863">
        <w:rPr>
          <w:rFonts w:asciiTheme="minorHAnsi" w:hAnsiTheme="minorHAnsi" w:cstheme="minorHAnsi"/>
          <w:i/>
        </w:rPr>
        <w:t>motu proprio</w:t>
      </w:r>
      <w:r w:rsidR="00834863" w:rsidRPr="00834863">
        <w:rPr>
          <w:rFonts w:asciiTheme="minorHAnsi" w:hAnsiTheme="minorHAnsi" w:cstheme="minorHAnsi"/>
        </w:rPr>
        <w:t xml:space="preserve"> and specific norms promulgated therein in connection with these “reserved matters”.  Such reserved offences include:</w:t>
      </w:r>
    </w:p>
    <w:p w14:paraId="70326B1F" w14:textId="7064404A" w:rsidR="00834863" w:rsidRPr="00CA28B7" w:rsidRDefault="00834863" w:rsidP="00CA28B7">
      <w:pPr>
        <w:pStyle w:val="ListParagraph"/>
        <w:numPr>
          <w:ilvl w:val="0"/>
          <w:numId w:val="15"/>
        </w:numPr>
        <w:jc w:val="both"/>
        <w:rPr>
          <w:rFonts w:asciiTheme="minorHAnsi" w:hAnsiTheme="minorHAnsi" w:cstheme="minorHAnsi"/>
        </w:rPr>
      </w:pPr>
      <w:r w:rsidRPr="00CA28B7">
        <w:rPr>
          <w:rFonts w:asciiTheme="minorHAnsi" w:hAnsiTheme="minorHAnsi" w:cstheme="minorHAnsi"/>
        </w:rPr>
        <w:t>Simulation of the Eucharist.</w:t>
      </w:r>
    </w:p>
    <w:p w14:paraId="59446777" w14:textId="2E5FE371" w:rsidR="00834863" w:rsidRPr="00CA28B7" w:rsidRDefault="00834863" w:rsidP="00CA28B7">
      <w:pPr>
        <w:pStyle w:val="ListParagraph"/>
        <w:numPr>
          <w:ilvl w:val="0"/>
          <w:numId w:val="15"/>
        </w:numPr>
        <w:jc w:val="both"/>
        <w:rPr>
          <w:rFonts w:asciiTheme="minorHAnsi" w:hAnsiTheme="minorHAnsi" w:cstheme="minorHAnsi"/>
        </w:rPr>
      </w:pPr>
      <w:r w:rsidRPr="00CA28B7">
        <w:rPr>
          <w:rFonts w:asciiTheme="minorHAnsi" w:hAnsiTheme="minorHAnsi" w:cstheme="minorHAnsi"/>
        </w:rPr>
        <w:t>Desecration of the Sacred Species.</w:t>
      </w:r>
    </w:p>
    <w:p w14:paraId="30422CF4" w14:textId="400713F5" w:rsidR="00834863" w:rsidRPr="00CA28B7" w:rsidRDefault="00834863" w:rsidP="00CA28B7">
      <w:pPr>
        <w:pStyle w:val="ListParagraph"/>
        <w:numPr>
          <w:ilvl w:val="0"/>
          <w:numId w:val="15"/>
        </w:numPr>
        <w:jc w:val="both"/>
        <w:rPr>
          <w:rFonts w:asciiTheme="minorHAnsi" w:hAnsiTheme="minorHAnsi" w:cstheme="minorHAnsi"/>
        </w:rPr>
      </w:pPr>
      <w:r w:rsidRPr="00CA28B7">
        <w:rPr>
          <w:rFonts w:asciiTheme="minorHAnsi" w:hAnsiTheme="minorHAnsi" w:cstheme="minorHAnsi"/>
        </w:rPr>
        <w:t>Sexual impropriety involving minors.</w:t>
      </w:r>
    </w:p>
    <w:p w14:paraId="75C3559E" w14:textId="1124851B" w:rsidR="00834863" w:rsidRPr="00CA28B7" w:rsidRDefault="00834863" w:rsidP="00CA28B7">
      <w:pPr>
        <w:pStyle w:val="ListParagraph"/>
        <w:numPr>
          <w:ilvl w:val="0"/>
          <w:numId w:val="15"/>
        </w:numPr>
        <w:jc w:val="both"/>
        <w:rPr>
          <w:rFonts w:asciiTheme="minorHAnsi" w:hAnsiTheme="minorHAnsi" w:cstheme="minorHAnsi"/>
        </w:rPr>
      </w:pPr>
      <w:r w:rsidRPr="00CA28B7">
        <w:rPr>
          <w:rFonts w:asciiTheme="minorHAnsi" w:hAnsiTheme="minorHAnsi" w:cstheme="minorHAnsi"/>
        </w:rPr>
        <w:t>Direct and indirect violation of the seal of confession.</w:t>
      </w:r>
    </w:p>
    <w:p w14:paraId="61B88B74" w14:textId="4D1A6DE6" w:rsidR="00834863" w:rsidRPr="00CA28B7" w:rsidRDefault="00834863" w:rsidP="00CA28B7">
      <w:pPr>
        <w:pStyle w:val="ListParagraph"/>
        <w:numPr>
          <w:ilvl w:val="0"/>
          <w:numId w:val="15"/>
        </w:numPr>
        <w:jc w:val="both"/>
        <w:rPr>
          <w:rFonts w:asciiTheme="minorHAnsi" w:hAnsiTheme="minorHAnsi" w:cstheme="minorHAnsi"/>
        </w:rPr>
      </w:pPr>
      <w:r w:rsidRPr="00CA28B7">
        <w:rPr>
          <w:rFonts w:asciiTheme="minorHAnsi" w:hAnsiTheme="minorHAnsi" w:cstheme="minorHAnsi"/>
        </w:rPr>
        <w:t>Concelebrating the Eucharist with ministers not in communion with the Roman Pontiff.</w:t>
      </w:r>
    </w:p>
    <w:p w14:paraId="7FCAC11F" w14:textId="77777777" w:rsidR="00834863" w:rsidRPr="00834863" w:rsidRDefault="00834863" w:rsidP="00834863">
      <w:pPr>
        <w:jc w:val="both"/>
        <w:rPr>
          <w:rFonts w:asciiTheme="minorHAnsi" w:hAnsiTheme="minorHAnsi" w:cstheme="minorHAnsi"/>
        </w:rPr>
      </w:pPr>
    </w:p>
    <w:p w14:paraId="205FB641" w14:textId="636ACF4B" w:rsidR="00834863" w:rsidRPr="00834863" w:rsidRDefault="00CA28B7" w:rsidP="00CA28B7">
      <w:pPr>
        <w:ind w:left="720" w:hanging="720"/>
        <w:jc w:val="both"/>
        <w:rPr>
          <w:rFonts w:asciiTheme="minorHAnsi" w:hAnsiTheme="minorHAnsi" w:cstheme="minorHAnsi"/>
        </w:rPr>
      </w:pPr>
      <w:r>
        <w:rPr>
          <w:rFonts w:asciiTheme="minorHAnsi" w:hAnsiTheme="minorHAnsi" w:cstheme="minorHAnsi"/>
        </w:rPr>
        <w:t>1.4</w:t>
      </w:r>
      <w:r>
        <w:rPr>
          <w:rFonts w:asciiTheme="minorHAnsi" w:hAnsiTheme="minorHAnsi" w:cstheme="minorHAnsi"/>
        </w:rPr>
        <w:tab/>
      </w:r>
      <w:r w:rsidR="00834863" w:rsidRPr="00834863">
        <w:rPr>
          <w:rFonts w:asciiTheme="minorHAnsi" w:hAnsiTheme="minorHAnsi" w:cstheme="minorHAnsi"/>
        </w:rPr>
        <w:t xml:space="preserve">What follows should be taken as a general overview of the penal process insofar as it relates to clerics. It represents the key stages of the disciplinary penal process in respect of those matters not otherwise provided for in the Code or reserved to the Holy See. </w:t>
      </w:r>
    </w:p>
    <w:p w14:paraId="2689AB22" w14:textId="532667DD" w:rsidR="00834863" w:rsidRPr="00834863" w:rsidRDefault="00CA28B7" w:rsidP="00834863">
      <w:pPr>
        <w:jc w:val="both"/>
        <w:rPr>
          <w:rFonts w:asciiTheme="minorHAnsi" w:hAnsiTheme="minorHAnsi" w:cstheme="minorHAnsi"/>
          <w:b/>
        </w:rPr>
      </w:pPr>
      <w:r>
        <w:rPr>
          <w:rFonts w:asciiTheme="minorHAnsi" w:hAnsiTheme="minorHAnsi" w:cstheme="minorHAnsi"/>
          <w:b/>
        </w:rPr>
        <w:t>1.5</w:t>
      </w:r>
      <w:r>
        <w:rPr>
          <w:rFonts w:asciiTheme="minorHAnsi" w:hAnsiTheme="minorHAnsi" w:cstheme="minorHAnsi"/>
          <w:b/>
        </w:rPr>
        <w:tab/>
      </w:r>
      <w:r w:rsidR="00834863" w:rsidRPr="00834863">
        <w:rPr>
          <w:rFonts w:asciiTheme="minorHAnsi" w:hAnsiTheme="minorHAnsi" w:cstheme="minorHAnsi"/>
          <w:b/>
        </w:rPr>
        <w:t>Preliminary Investigation [Stage 1]</w:t>
      </w:r>
    </w:p>
    <w:p w14:paraId="0A76EEE1" w14:textId="7CDBBD98" w:rsidR="00834863" w:rsidRPr="00834863" w:rsidRDefault="00CA28B7" w:rsidP="00CA28B7">
      <w:pPr>
        <w:ind w:left="720" w:hanging="720"/>
        <w:jc w:val="both"/>
        <w:rPr>
          <w:rFonts w:asciiTheme="minorHAnsi" w:hAnsiTheme="minorHAnsi" w:cstheme="minorHAnsi"/>
        </w:rPr>
      </w:pPr>
      <w:r>
        <w:rPr>
          <w:rFonts w:asciiTheme="minorHAnsi" w:hAnsiTheme="minorHAnsi" w:cstheme="minorHAnsi"/>
        </w:rPr>
        <w:t>1.6</w:t>
      </w:r>
      <w:r>
        <w:rPr>
          <w:rFonts w:asciiTheme="minorHAnsi" w:hAnsiTheme="minorHAnsi" w:cstheme="minorHAnsi"/>
        </w:rPr>
        <w:tab/>
      </w:r>
      <w:r w:rsidR="00834863" w:rsidRPr="00834863">
        <w:rPr>
          <w:rFonts w:asciiTheme="minorHAnsi" w:hAnsiTheme="minorHAnsi" w:cstheme="minorHAnsi"/>
        </w:rPr>
        <w:t xml:space="preserve">The penal process may be </w:t>
      </w:r>
      <w:proofErr w:type="gramStart"/>
      <w:r w:rsidR="00834863" w:rsidRPr="00834863">
        <w:rPr>
          <w:rFonts w:asciiTheme="minorHAnsi" w:hAnsiTheme="minorHAnsi" w:cstheme="minorHAnsi"/>
        </w:rPr>
        <w:t>activated</w:t>
      </w:r>
      <w:proofErr w:type="gramEnd"/>
      <w:r w:rsidR="00834863" w:rsidRPr="00834863">
        <w:rPr>
          <w:rFonts w:asciiTheme="minorHAnsi" w:hAnsiTheme="minorHAnsi" w:cstheme="minorHAnsi"/>
        </w:rPr>
        <w:t xml:space="preserve"> and penalties applied only insofar as canon law allows (can 221§3). Wrongdoing per se is not sufficient. It must also be shown that the conduct of </w:t>
      </w:r>
      <w:r w:rsidR="00834863" w:rsidRPr="00834863">
        <w:rPr>
          <w:rFonts w:asciiTheme="minorHAnsi" w:hAnsiTheme="minorHAnsi" w:cstheme="minorHAnsi"/>
        </w:rPr>
        <w:lastRenderedPageBreak/>
        <w:t>which complaint is made represents an external commission of an offence which is gravely imputable</w:t>
      </w:r>
      <w:r w:rsidR="00834863" w:rsidRPr="00834863">
        <w:rPr>
          <w:rStyle w:val="FootnoteReference"/>
          <w:rFonts w:asciiTheme="minorHAnsi" w:hAnsiTheme="minorHAnsi" w:cstheme="minorHAnsi"/>
        </w:rPr>
        <w:footnoteReference w:id="2"/>
      </w:r>
      <w:r w:rsidR="00834863" w:rsidRPr="00834863">
        <w:rPr>
          <w:rFonts w:asciiTheme="minorHAnsi" w:hAnsiTheme="minorHAnsi" w:cstheme="minorHAnsi"/>
        </w:rPr>
        <w:t xml:space="preserve">. </w:t>
      </w:r>
    </w:p>
    <w:p w14:paraId="0FB6D1B5" w14:textId="4D2330A5" w:rsidR="00834863" w:rsidRPr="00834863" w:rsidRDefault="00CA28B7" w:rsidP="00CA28B7">
      <w:pPr>
        <w:ind w:left="720" w:hanging="720"/>
        <w:jc w:val="both"/>
        <w:rPr>
          <w:rFonts w:asciiTheme="minorHAnsi" w:hAnsiTheme="minorHAnsi" w:cstheme="minorHAnsi"/>
        </w:rPr>
      </w:pPr>
      <w:r>
        <w:rPr>
          <w:rFonts w:asciiTheme="minorHAnsi" w:hAnsiTheme="minorHAnsi" w:cstheme="minorHAnsi"/>
        </w:rPr>
        <w:t>1.7</w:t>
      </w:r>
      <w:r>
        <w:rPr>
          <w:rFonts w:asciiTheme="minorHAnsi" w:hAnsiTheme="minorHAnsi" w:cstheme="minorHAnsi"/>
        </w:rPr>
        <w:tab/>
      </w:r>
      <w:r w:rsidR="00834863" w:rsidRPr="00834863">
        <w:rPr>
          <w:rFonts w:asciiTheme="minorHAnsi" w:hAnsiTheme="minorHAnsi" w:cstheme="minorHAnsi"/>
        </w:rPr>
        <w:t>Having received information or an allegation which has at least the semblance of truth, the</w:t>
      </w:r>
      <w:r>
        <w:rPr>
          <w:rFonts w:asciiTheme="minorHAnsi" w:hAnsiTheme="minorHAnsi" w:cstheme="minorHAnsi"/>
        </w:rPr>
        <w:t xml:space="preserve"> Ordinary, either personally or through a delegate</w:t>
      </w:r>
      <w:r w:rsidR="00834863" w:rsidRPr="00834863">
        <w:rPr>
          <w:rStyle w:val="FootnoteReference"/>
          <w:rFonts w:asciiTheme="minorHAnsi" w:hAnsiTheme="minorHAnsi" w:cstheme="minorHAnsi"/>
        </w:rPr>
        <w:footnoteReference w:id="3"/>
      </w:r>
      <w:r w:rsidR="00834863" w:rsidRPr="00834863">
        <w:rPr>
          <w:rFonts w:asciiTheme="minorHAnsi" w:hAnsiTheme="minorHAnsi" w:cstheme="minorHAnsi"/>
        </w:rPr>
        <w:t>, must first investigate the nature and circumstances of the offence and whether the accused is implicated in the commission of the offence itself. He must open this preliminary investigation by means of a decree.</w:t>
      </w:r>
    </w:p>
    <w:p w14:paraId="7397C76C" w14:textId="232C3EA3" w:rsidR="00834863" w:rsidRPr="00834863" w:rsidRDefault="00343920" w:rsidP="00343920">
      <w:pPr>
        <w:ind w:left="720" w:hanging="720"/>
        <w:jc w:val="both"/>
        <w:rPr>
          <w:rFonts w:asciiTheme="minorHAnsi" w:hAnsiTheme="minorHAnsi" w:cstheme="minorHAnsi"/>
        </w:rPr>
      </w:pPr>
      <w:r>
        <w:rPr>
          <w:rFonts w:asciiTheme="minorHAnsi" w:hAnsiTheme="minorHAnsi" w:cstheme="minorHAnsi"/>
        </w:rPr>
        <w:t>1.8</w:t>
      </w:r>
      <w:r>
        <w:rPr>
          <w:rFonts w:asciiTheme="minorHAnsi" w:hAnsiTheme="minorHAnsi" w:cstheme="minorHAnsi"/>
        </w:rPr>
        <w:tab/>
      </w:r>
      <w:r w:rsidR="00834863" w:rsidRPr="00834863">
        <w:rPr>
          <w:rFonts w:asciiTheme="minorHAnsi" w:hAnsiTheme="minorHAnsi" w:cstheme="minorHAnsi"/>
        </w:rPr>
        <w:t>Following the gathering of this evidence it is for the</w:t>
      </w:r>
      <w:r>
        <w:rPr>
          <w:rFonts w:asciiTheme="minorHAnsi" w:hAnsiTheme="minorHAnsi" w:cstheme="minorHAnsi"/>
        </w:rPr>
        <w:t xml:space="preserve"> Ordinary</w:t>
      </w:r>
      <w:r w:rsidR="00F90E36" w:rsidRPr="00F90E36">
        <w:rPr>
          <w:rFonts w:asciiTheme="minorHAnsi" w:hAnsiTheme="minorHAnsi" w:cstheme="minorHAnsi"/>
          <w:color w:val="4472C4" w:themeColor="accent1"/>
        </w:rPr>
        <w:t xml:space="preserve"> </w:t>
      </w:r>
      <w:r w:rsidR="00834863" w:rsidRPr="00834863">
        <w:rPr>
          <w:rFonts w:asciiTheme="minorHAnsi" w:hAnsiTheme="minorHAnsi" w:cstheme="minorHAnsi"/>
        </w:rPr>
        <w:t>himself to consider:</w:t>
      </w:r>
    </w:p>
    <w:p w14:paraId="20CA5CB1" w14:textId="77777777" w:rsidR="00834863" w:rsidRPr="00343920" w:rsidRDefault="00834863" w:rsidP="00343920">
      <w:pPr>
        <w:pStyle w:val="ListParagraph"/>
        <w:numPr>
          <w:ilvl w:val="0"/>
          <w:numId w:val="16"/>
        </w:numPr>
        <w:spacing w:after="200" w:line="276" w:lineRule="auto"/>
        <w:contextualSpacing/>
        <w:jc w:val="both"/>
        <w:rPr>
          <w:rFonts w:asciiTheme="minorHAnsi" w:hAnsiTheme="minorHAnsi" w:cstheme="minorHAnsi"/>
        </w:rPr>
      </w:pPr>
      <w:r w:rsidRPr="00343920">
        <w:rPr>
          <w:rFonts w:asciiTheme="minorHAnsi" w:hAnsiTheme="minorHAnsi" w:cstheme="minorHAnsi"/>
        </w:rPr>
        <w:t xml:space="preserve">whether it is likely that an offence has been </w:t>
      </w:r>
      <w:proofErr w:type="gramStart"/>
      <w:r w:rsidRPr="00343920">
        <w:rPr>
          <w:rFonts w:asciiTheme="minorHAnsi" w:hAnsiTheme="minorHAnsi" w:cstheme="minorHAnsi"/>
        </w:rPr>
        <w:t>committed;</w:t>
      </w:r>
      <w:proofErr w:type="gramEnd"/>
      <w:r w:rsidRPr="00343920">
        <w:rPr>
          <w:rFonts w:asciiTheme="minorHAnsi" w:hAnsiTheme="minorHAnsi" w:cstheme="minorHAnsi"/>
        </w:rPr>
        <w:t xml:space="preserve"> </w:t>
      </w:r>
    </w:p>
    <w:p w14:paraId="0E52BFDB" w14:textId="77777777" w:rsidR="00834863" w:rsidRPr="00343920" w:rsidRDefault="00834863" w:rsidP="00343920">
      <w:pPr>
        <w:pStyle w:val="ListParagraph"/>
        <w:numPr>
          <w:ilvl w:val="0"/>
          <w:numId w:val="16"/>
        </w:numPr>
        <w:spacing w:after="200" w:line="276" w:lineRule="auto"/>
        <w:contextualSpacing/>
        <w:jc w:val="both"/>
        <w:rPr>
          <w:rFonts w:asciiTheme="minorHAnsi" w:hAnsiTheme="minorHAnsi" w:cstheme="minorHAnsi"/>
        </w:rPr>
      </w:pPr>
      <w:r w:rsidRPr="00343920">
        <w:rPr>
          <w:rFonts w:asciiTheme="minorHAnsi" w:hAnsiTheme="minorHAnsi" w:cstheme="minorHAnsi"/>
        </w:rPr>
        <w:t xml:space="preserve">whether the accused is implicated in the commission of the offence; and </w:t>
      </w:r>
    </w:p>
    <w:p w14:paraId="4321B1BB" w14:textId="425D8C4A" w:rsidR="00343920" w:rsidRPr="00343920" w:rsidRDefault="00834863" w:rsidP="00834863">
      <w:pPr>
        <w:pStyle w:val="ListParagraph"/>
        <w:numPr>
          <w:ilvl w:val="0"/>
          <w:numId w:val="16"/>
        </w:numPr>
        <w:spacing w:after="200" w:line="276" w:lineRule="auto"/>
        <w:contextualSpacing/>
        <w:jc w:val="both"/>
        <w:rPr>
          <w:rFonts w:asciiTheme="minorHAnsi" w:hAnsiTheme="minorHAnsi" w:cstheme="minorHAnsi"/>
        </w:rPr>
      </w:pPr>
      <w:r w:rsidRPr="00343920">
        <w:rPr>
          <w:rFonts w:asciiTheme="minorHAnsi" w:hAnsiTheme="minorHAnsi" w:cstheme="minorHAnsi"/>
        </w:rPr>
        <w:t xml:space="preserve">whether having regard to </w:t>
      </w:r>
      <w:proofErr w:type="gramStart"/>
      <w:r w:rsidRPr="00343920">
        <w:rPr>
          <w:rFonts w:asciiTheme="minorHAnsi" w:hAnsiTheme="minorHAnsi" w:cstheme="minorHAnsi"/>
        </w:rPr>
        <w:t>all of</w:t>
      </w:r>
      <w:proofErr w:type="gramEnd"/>
      <w:r w:rsidRPr="00343920">
        <w:rPr>
          <w:rFonts w:asciiTheme="minorHAnsi" w:hAnsiTheme="minorHAnsi" w:cstheme="minorHAnsi"/>
        </w:rPr>
        <w:t xml:space="preserve"> the circumstances, it is necessary or appropriate to respond by way of process to impose a penalty through penal trial or administrative decree (can</w:t>
      </w:r>
      <w:r w:rsidR="008B42D2">
        <w:rPr>
          <w:rFonts w:asciiTheme="minorHAnsi" w:hAnsiTheme="minorHAnsi" w:cstheme="minorHAnsi"/>
          <w:color w:val="4472C4" w:themeColor="accent1"/>
          <w:u w:val="single"/>
        </w:rPr>
        <w:t xml:space="preserve"> </w:t>
      </w:r>
      <w:r w:rsidRPr="00343920">
        <w:rPr>
          <w:rFonts w:asciiTheme="minorHAnsi" w:hAnsiTheme="minorHAnsi" w:cstheme="minorHAnsi"/>
        </w:rPr>
        <w:t xml:space="preserve">1718). </w:t>
      </w:r>
    </w:p>
    <w:p w14:paraId="134D9313" w14:textId="599E83C6" w:rsidR="00834863" w:rsidRPr="00834863" w:rsidRDefault="00343920" w:rsidP="00343920">
      <w:pPr>
        <w:ind w:left="720" w:hanging="720"/>
        <w:jc w:val="both"/>
        <w:rPr>
          <w:rFonts w:asciiTheme="minorHAnsi" w:hAnsiTheme="minorHAnsi" w:cstheme="minorHAnsi"/>
        </w:rPr>
      </w:pPr>
      <w:r>
        <w:rPr>
          <w:rFonts w:asciiTheme="minorHAnsi" w:hAnsiTheme="minorHAnsi" w:cstheme="minorHAnsi"/>
        </w:rPr>
        <w:t>1.9</w:t>
      </w:r>
      <w:r>
        <w:rPr>
          <w:rFonts w:asciiTheme="minorHAnsi" w:hAnsiTheme="minorHAnsi" w:cstheme="minorHAnsi"/>
        </w:rPr>
        <w:tab/>
      </w:r>
      <w:r w:rsidR="00834863" w:rsidRPr="00834863">
        <w:rPr>
          <w:rFonts w:asciiTheme="minorHAnsi" w:hAnsiTheme="minorHAnsi" w:cstheme="minorHAnsi"/>
        </w:rPr>
        <w:t xml:space="preserve">Throughout this process the </w:t>
      </w:r>
      <w:r w:rsidR="00F90E36" w:rsidRPr="00343920">
        <w:rPr>
          <w:rFonts w:asciiTheme="minorHAnsi" w:hAnsiTheme="minorHAnsi" w:cstheme="minorHAnsi"/>
        </w:rPr>
        <w:t>Ordinary</w:t>
      </w:r>
      <w:r w:rsidR="00F90E36" w:rsidRPr="00F90E36">
        <w:rPr>
          <w:rFonts w:asciiTheme="minorHAnsi" w:hAnsiTheme="minorHAnsi" w:cstheme="minorHAnsi"/>
          <w:color w:val="4472C4" w:themeColor="accent1"/>
        </w:rPr>
        <w:t xml:space="preserve"> </w:t>
      </w:r>
      <w:r w:rsidR="00834863" w:rsidRPr="00834863">
        <w:rPr>
          <w:rFonts w:asciiTheme="minorHAnsi" w:hAnsiTheme="minorHAnsi" w:cstheme="minorHAnsi"/>
        </w:rPr>
        <w:t>and those acting on his behalf must ensure that the reputation of those involved (</w:t>
      </w:r>
      <w:proofErr w:type="gramStart"/>
      <w:r w:rsidR="00834863" w:rsidRPr="00834863">
        <w:rPr>
          <w:rFonts w:asciiTheme="minorHAnsi" w:hAnsiTheme="minorHAnsi" w:cstheme="minorHAnsi"/>
        </w:rPr>
        <w:t>e.g.</w:t>
      </w:r>
      <w:proofErr w:type="gramEnd"/>
      <w:r w:rsidR="00834863" w:rsidRPr="00834863">
        <w:rPr>
          <w:rFonts w:asciiTheme="minorHAnsi" w:hAnsiTheme="minorHAnsi" w:cstheme="minorHAnsi"/>
        </w:rPr>
        <w:t xml:space="preserve"> accuser and accused) are not placed at risk of harm (can 1717§2). </w:t>
      </w:r>
    </w:p>
    <w:p w14:paraId="220FF70D" w14:textId="28CFC4DA" w:rsidR="00834863" w:rsidRPr="00834863" w:rsidRDefault="00343920" w:rsidP="00834863">
      <w:pPr>
        <w:jc w:val="both"/>
        <w:rPr>
          <w:rFonts w:asciiTheme="minorHAnsi" w:hAnsiTheme="minorHAnsi" w:cstheme="minorHAnsi"/>
        </w:rPr>
      </w:pPr>
      <w:r>
        <w:rPr>
          <w:rFonts w:asciiTheme="minorHAnsi" w:hAnsiTheme="minorHAnsi" w:cstheme="minorHAnsi"/>
        </w:rPr>
        <w:t>1.10</w:t>
      </w:r>
      <w:r>
        <w:rPr>
          <w:rFonts w:asciiTheme="minorHAnsi" w:hAnsiTheme="minorHAnsi" w:cstheme="minorHAnsi"/>
        </w:rPr>
        <w:tab/>
      </w:r>
      <w:r w:rsidR="00834863" w:rsidRPr="00834863">
        <w:rPr>
          <w:rFonts w:asciiTheme="minorHAnsi" w:hAnsiTheme="minorHAnsi" w:cstheme="minorHAnsi"/>
        </w:rPr>
        <w:t xml:space="preserve">For this and other reasons: </w:t>
      </w:r>
    </w:p>
    <w:p w14:paraId="59857B92" w14:textId="424C1733" w:rsidR="00834863" w:rsidRPr="00343920" w:rsidRDefault="00834863" w:rsidP="00343920">
      <w:pPr>
        <w:pStyle w:val="ListParagraph"/>
        <w:numPr>
          <w:ilvl w:val="0"/>
          <w:numId w:val="17"/>
        </w:numPr>
        <w:spacing w:after="200" w:line="276" w:lineRule="auto"/>
        <w:contextualSpacing/>
        <w:jc w:val="both"/>
        <w:rPr>
          <w:rFonts w:asciiTheme="minorHAnsi" w:hAnsiTheme="minorHAnsi" w:cstheme="minorHAnsi"/>
        </w:rPr>
      </w:pPr>
      <w:r w:rsidRPr="00343920">
        <w:rPr>
          <w:rFonts w:asciiTheme="minorHAnsi" w:hAnsiTheme="minorHAnsi" w:cstheme="minorHAnsi"/>
        </w:rPr>
        <w:t>All documents arising out of this process must be maintained under the strictest confidentiality (can</w:t>
      </w:r>
      <w:r w:rsidR="005E3CA8" w:rsidRPr="00343920">
        <w:rPr>
          <w:rFonts w:asciiTheme="minorHAnsi" w:hAnsiTheme="minorHAnsi" w:cstheme="minorHAnsi"/>
          <w:color w:val="4472C4" w:themeColor="accent1"/>
          <w:u w:val="single"/>
        </w:rPr>
        <w:t xml:space="preserve"> </w:t>
      </w:r>
      <w:r w:rsidRPr="00343920">
        <w:rPr>
          <w:rFonts w:asciiTheme="minorHAnsi" w:hAnsiTheme="minorHAnsi" w:cstheme="minorHAnsi"/>
        </w:rPr>
        <w:t xml:space="preserve">1719). </w:t>
      </w:r>
    </w:p>
    <w:p w14:paraId="70E285AC" w14:textId="77777777" w:rsidR="00834863" w:rsidRPr="00343920" w:rsidRDefault="00834863" w:rsidP="00343920">
      <w:pPr>
        <w:pStyle w:val="ListParagraph"/>
        <w:numPr>
          <w:ilvl w:val="0"/>
          <w:numId w:val="17"/>
        </w:numPr>
        <w:spacing w:after="200" w:line="276" w:lineRule="auto"/>
        <w:contextualSpacing/>
        <w:jc w:val="both"/>
        <w:rPr>
          <w:rFonts w:asciiTheme="minorHAnsi" w:hAnsiTheme="minorHAnsi" w:cstheme="minorHAnsi"/>
        </w:rPr>
      </w:pPr>
      <w:r w:rsidRPr="00343920">
        <w:rPr>
          <w:rFonts w:asciiTheme="minorHAnsi" w:hAnsiTheme="minorHAnsi" w:cstheme="minorHAnsi"/>
        </w:rPr>
        <w:t xml:space="preserve">All communications arising out of or in connection with the process, and indeed the process itself, must be confidential and shall not be subject to any public statement concerning the nature, </w:t>
      </w:r>
      <w:proofErr w:type="gramStart"/>
      <w:r w:rsidRPr="00343920">
        <w:rPr>
          <w:rFonts w:asciiTheme="minorHAnsi" w:hAnsiTheme="minorHAnsi" w:cstheme="minorHAnsi"/>
        </w:rPr>
        <w:t>cause</w:t>
      </w:r>
      <w:proofErr w:type="gramEnd"/>
      <w:r w:rsidRPr="00343920">
        <w:rPr>
          <w:rFonts w:asciiTheme="minorHAnsi" w:hAnsiTheme="minorHAnsi" w:cstheme="minorHAnsi"/>
        </w:rPr>
        <w:t xml:space="preserve"> or status of the investigation, without the consent of the accused person. </w:t>
      </w:r>
    </w:p>
    <w:p w14:paraId="7E28FF0A" w14:textId="0156D653" w:rsidR="00343920" w:rsidRPr="00473648" w:rsidRDefault="00834863" w:rsidP="00834863">
      <w:pPr>
        <w:pStyle w:val="ListParagraph"/>
        <w:numPr>
          <w:ilvl w:val="0"/>
          <w:numId w:val="17"/>
        </w:numPr>
        <w:spacing w:after="200" w:line="276" w:lineRule="auto"/>
        <w:contextualSpacing/>
        <w:jc w:val="both"/>
        <w:rPr>
          <w:rFonts w:asciiTheme="minorHAnsi" w:hAnsiTheme="minorHAnsi" w:cstheme="minorHAnsi"/>
        </w:rPr>
      </w:pPr>
      <w:r w:rsidRPr="00343920">
        <w:rPr>
          <w:rFonts w:asciiTheme="minorHAnsi" w:hAnsiTheme="minorHAnsi" w:cstheme="minorHAnsi"/>
        </w:rPr>
        <w:t>Any delegate or other agent of the</w:t>
      </w:r>
      <w:r w:rsidR="008B42D2">
        <w:rPr>
          <w:rFonts w:asciiTheme="minorHAnsi" w:hAnsiTheme="minorHAnsi" w:cstheme="minorHAnsi"/>
        </w:rPr>
        <w:t xml:space="preserve"> Ordinary </w:t>
      </w:r>
      <w:r w:rsidRPr="00343920">
        <w:rPr>
          <w:rFonts w:asciiTheme="minorHAnsi" w:hAnsiTheme="minorHAnsi" w:cstheme="minorHAnsi"/>
        </w:rPr>
        <w:t>involved in the conduct of the preliminary investigation who fails to act in accordance with such confidentiality shall be subject to penalty.</w:t>
      </w:r>
    </w:p>
    <w:p w14:paraId="53AF410B" w14:textId="27BB841F" w:rsidR="00834863" w:rsidRPr="00834863" w:rsidRDefault="00343920" w:rsidP="00343920">
      <w:pPr>
        <w:ind w:left="720" w:hanging="720"/>
        <w:jc w:val="both"/>
        <w:rPr>
          <w:rFonts w:asciiTheme="minorHAnsi" w:hAnsiTheme="minorHAnsi" w:cstheme="minorHAnsi"/>
        </w:rPr>
      </w:pPr>
      <w:r>
        <w:rPr>
          <w:rFonts w:asciiTheme="minorHAnsi" w:hAnsiTheme="minorHAnsi" w:cstheme="minorHAnsi"/>
        </w:rPr>
        <w:t>1.11</w:t>
      </w:r>
      <w:r>
        <w:rPr>
          <w:rFonts w:asciiTheme="minorHAnsi" w:hAnsiTheme="minorHAnsi" w:cstheme="minorHAnsi"/>
        </w:rPr>
        <w:tab/>
      </w:r>
      <w:r w:rsidR="00834863" w:rsidRPr="00834863">
        <w:rPr>
          <w:rFonts w:asciiTheme="minorHAnsi" w:hAnsiTheme="minorHAnsi" w:cstheme="minorHAnsi"/>
        </w:rPr>
        <w:t xml:space="preserve">The conduct of a preliminary investigation, in terms of both its scope and duration, is to be regulated by reasonableness. In the conduct of this stage of the process therefore particular regard shall be had to the following principles: </w:t>
      </w:r>
    </w:p>
    <w:p w14:paraId="055F3018" w14:textId="4EC8D87B" w:rsidR="00834863" w:rsidRPr="00473648" w:rsidRDefault="00834863" w:rsidP="00473648">
      <w:pPr>
        <w:pStyle w:val="ListParagraph"/>
        <w:numPr>
          <w:ilvl w:val="0"/>
          <w:numId w:val="18"/>
        </w:numPr>
        <w:spacing w:after="200" w:line="276" w:lineRule="auto"/>
        <w:contextualSpacing/>
        <w:jc w:val="both"/>
        <w:rPr>
          <w:rFonts w:asciiTheme="minorHAnsi" w:hAnsiTheme="minorHAnsi" w:cstheme="minorHAnsi"/>
        </w:rPr>
      </w:pPr>
      <w:r w:rsidRPr="00473648">
        <w:rPr>
          <w:rFonts w:asciiTheme="minorHAnsi" w:hAnsiTheme="minorHAnsi" w:cstheme="minorHAnsi"/>
        </w:rPr>
        <w:t xml:space="preserve">The preliminary investigation is not intended to constitute the trial of the alleged offence. Rather, it is concerned only with whether there is a case which the accused is required to </w:t>
      </w:r>
      <w:proofErr w:type="gramStart"/>
      <w:r w:rsidRPr="00473648">
        <w:rPr>
          <w:rFonts w:asciiTheme="minorHAnsi" w:hAnsiTheme="minorHAnsi" w:cstheme="minorHAnsi"/>
        </w:rPr>
        <w:t>answer</w:t>
      </w:r>
      <w:proofErr w:type="gramEnd"/>
      <w:r w:rsidRPr="00473648">
        <w:rPr>
          <w:rFonts w:asciiTheme="minorHAnsi" w:hAnsiTheme="minorHAnsi" w:cstheme="minorHAnsi"/>
        </w:rPr>
        <w:t xml:space="preserve"> and a judicial or administrative process embarked upon. </w:t>
      </w:r>
    </w:p>
    <w:p w14:paraId="2FC4CE2E" w14:textId="77777777" w:rsidR="00834863" w:rsidRPr="00473648" w:rsidRDefault="00834863" w:rsidP="00473648">
      <w:pPr>
        <w:pStyle w:val="ListParagraph"/>
        <w:numPr>
          <w:ilvl w:val="0"/>
          <w:numId w:val="18"/>
        </w:numPr>
        <w:spacing w:after="200" w:line="276" w:lineRule="auto"/>
        <w:contextualSpacing/>
        <w:jc w:val="both"/>
        <w:rPr>
          <w:rFonts w:asciiTheme="minorHAnsi" w:hAnsiTheme="minorHAnsi" w:cstheme="minorHAnsi"/>
        </w:rPr>
      </w:pPr>
      <w:r w:rsidRPr="00473648">
        <w:rPr>
          <w:rFonts w:asciiTheme="minorHAnsi" w:hAnsiTheme="minorHAnsi" w:cstheme="minorHAnsi"/>
        </w:rPr>
        <w:lastRenderedPageBreak/>
        <w:t xml:space="preserve">In the interests of justice, the gathering of evidence shall also include evidence likely to exonerate the accused. </w:t>
      </w:r>
    </w:p>
    <w:p w14:paraId="2C267CCD" w14:textId="77777777" w:rsidR="00834863" w:rsidRPr="00473648" w:rsidRDefault="00834863" w:rsidP="00473648">
      <w:pPr>
        <w:pStyle w:val="ListParagraph"/>
        <w:numPr>
          <w:ilvl w:val="0"/>
          <w:numId w:val="18"/>
        </w:numPr>
        <w:spacing w:after="200" w:line="276" w:lineRule="auto"/>
        <w:contextualSpacing/>
        <w:jc w:val="both"/>
        <w:rPr>
          <w:rFonts w:asciiTheme="minorHAnsi" w:hAnsiTheme="minorHAnsi" w:cstheme="minorHAnsi"/>
        </w:rPr>
      </w:pPr>
      <w:r w:rsidRPr="00473648">
        <w:rPr>
          <w:rFonts w:asciiTheme="minorHAnsi" w:hAnsiTheme="minorHAnsi" w:cstheme="minorHAnsi"/>
        </w:rPr>
        <w:t xml:space="preserve">The duration and scope of the investigation must be assessed by reference to the facts of each case. Clearly, reasonableness and proportionality will have different meanings depending upon the detail and timing of the alleged misconduct. </w:t>
      </w:r>
    </w:p>
    <w:p w14:paraId="283005E4" w14:textId="2026ABB2" w:rsidR="00473648" w:rsidRPr="00473648" w:rsidRDefault="00834863" w:rsidP="00834863">
      <w:pPr>
        <w:pStyle w:val="ListParagraph"/>
        <w:numPr>
          <w:ilvl w:val="0"/>
          <w:numId w:val="18"/>
        </w:numPr>
        <w:spacing w:after="200" w:line="276" w:lineRule="auto"/>
        <w:contextualSpacing/>
        <w:jc w:val="both"/>
        <w:rPr>
          <w:rFonts w:asciiTheme="minorHAnsi" w:hAnsiTheme="minorHAnsi" w:cstheme="minorHAnsi"/>
        </w:rPr>
      </w:pPr>
      <w:r w:rsidRPr="00473648">
        <w:rPr>
          <w:rFonts w:asciiTheme="minorHAnsi" w:hAnsiTheme="minorHAnsi" w:cstheme="minorHAnsi"/>
        </w:rPr>
        <w:t>Given the preliminary nature of the investigation, special care should be taken to ensure that the guilt of the accused has not been determined nor that there can be any suggestion of the process having been concluded at this stage. It is the possibility that there has been misconduct which is being explored, not actual misconduct.</w:t>
      </w:r>
    </w:p>
    <w:p w14:paraId="04CD293F" w14:textId="74D310D8" w:rsidR="00834863" w:rsidRPr="00834863" w:rsidRDefault="00473648" w:rsidP="00473648">
      <w:pPr>
        <w:ind w:left="720" w:hanging="720"/>
        <w:jc w:val="both"/>
        <w:rPr>
          <w:rFonts w:asciiTheme="minorHAnsi" w:hAnsiTheme="minorHAnsi" w:cstheme="minorHAnsi"/>
        </w:rPr>
      </w:pPr>
      <w:r>
        <w:rPr>
          <w:rFonts w:asciiTheme="minorHAnsi" w:hAnsiTheme="minorHAnsi" w:cstheme="minorHAnsi"/>
        </w:rPr>
        <w:t>1.12</w:t>
      </w:r>
      <w:r>
        <w:rPr>
          <w:rFonts w:asciiTheme="minorHAnsi" w:hAnsiTheme="minorHAnsi" w:cstheme="minorHAnsi"/>
        </w:rPr>
        <w:tab/>
      </w:r>
      <w:r w:rsidR="00834863" w:rsidRPr="00834863">
        <w:rPr>
          <w:rFonts w:asciiTheme="minorHAnsi" w:hAnsiTheme="minorHAnsi" w:cstheme="minorHAnsi"/>
        </w:rPr>
        <w:t xml:space="preserve">Whilst the preliminary investigation is not a preliminary trial of the accused, every effort shall be made to inform the accused as to: </w:t>
      </w:r>
    </w:p>
    <w:p w14:paraId="4DB3FA14" w14:textId="77777777" w:rsidR="00834863" w:rsidRPr="00473648" w:rsidRDefault="00834863" w:rsidP="00473648">
      <w:pPr>
        <w:pStyle w:val="ListParagraph"/>
        <w:numPr>
          <w:ilvl w:val="0"/>
          <w:numId w:val="19"/>
        </w:numPr>
        <w:spacing w:after="200" w:line="276" w:lineRule="auto"/>
        <w:contextualSpacing/>
        <w:jc w:val="both"/>
        <w:rPr>
          <w:rFonts w:asciiTheme="minorHAnsi" w:hAnsiTheme="minorHAnsi" w:cstheme="minorHAnsi"/>
        </w:rPr>
      </w:pPr>
      <w:r w:rsidRPr="00473648">
        <w:rPr>
          <w:rFonts w:asciiTheme="minorHAnsi" w:hAnsiTheme="minorHAnsi" w:cstheme="minorHAnsi"/>
        </w:rPr>
        <w:t xml:space="preserve">The fact that an investigation has been commenced. </w:t>
      </w:r>
    </w:p>
    <w:p w14:paraId="0C8DA0D8" w14:textId="77777777" w:rsidR="00834863" w:rsidRPr="00473648" w:rsidRDefault="00834863" w:rsidP="00473648">
      <w:pPr>
        <w:pStyle w:val="ListParagraph"/>
        <w:numPr>
          <w:ilvl w:val="0"/>
          <w:numId w:val="19"/>
        </w:numPr>
        <w:spacing w:after="200" w:line="276" w:lineRule="auto"/>
        <w:contextualSpacing/>
        <w:jc w:val="both"/>
        <w:rPr>
          <w:rFonts w:asciiTheme="minorHAnsi" w:hAnsiTheme="minorHAnsi" w:cstheme="minorHAnsi"/>
        </w:rPr>
      </w:pPr>
      <w:r w:rsidRPr="00473648">
        <w:rPr>
          <w:rFonts w:asciiTheme="minorHAnsi" w:hAnsiTheme="minorHAnsi" w:cstheme="minorHAnsi"/>
        </w:rPr>
        <w:t xml:space="preserve">The nature of the allegation which has been raised against him. </w:t>
      </w:r>
    </w:p>
    <w:p w14:paraId="30602E33" w14:textId="77777777" w:rsidR="00834863" w:rsidRPr="00473648" w:rsidRDefault="00834863" w:rsidP="00473648">
      <w:pPr>
        <w:pStyle w:val="ListParagraph"/>
        <w:numPr>
          <w:ilvl w:val="0"/>
          <w:numId w:val="19"/>
        </w:numPr>
        <w:spacing w:after="200" w:line="276" w:lineRule="auto"/>
        <w:contextualSpacing/>
        <w:jc w:val="both"/>
        <w:rPr>
          <w:rFonts w:asciiTheme="minorHAnsi" w:hAnsiTheme="minorHAnsi" w:cstheme="minorHAnsi"/>
        </w:rPr>
      </w:pPr>
      <w:r w:rsidRPr="00473648">
        <w:rPr>
          <w:rFonts w:asciiTheme="minorHAnsi" w:hAnsiTheme="minorHAnsi" w:cstheme="minorHAnsi"/>
        </w:rPr>
        <w:t xml:space="preserve">The identity of the parties instructed to carry out the investigation and the date upon which authority was delegated to them. </w:t>
      </w:r>
    </w:p>
    <w:p w14:paraId="74D9290D" w14:textId="586E04E4" w:rsidR="00834863" w:rsidRPr="00473648" w:rsidRDefault="00834863" w:rsidP="00473648">
      <w:pPr>
        <w:pStyle w:val="ListParagraph"/>
        <w:numPr>
          <w:ilvl w:val="0"/>
          <w:numId w:val="19"/>
        </w:numPr>
        <w:spacing w:after="200" w:line="276" w:lineRule="auto"/>
        <w:contextualSpacing/>
        <w:jc w:val="both"/>
        <w:rPr>
          <w:rFonts w:asciiTheme="minorHAnsi" w:hAnsiTheme="minorHAnsi" w:cstheme="minorHAnsi"/>
        </w:rPr>
      </w:pPr>
      <w:r w:rsidRPr="00473648">
        <w:rPr>
          <w:rFonts w:asciiTheme="minorHAnsi" w:hAnsiTheme="minorHAnsi" w:cstheme="minorHAnsi"/>
        </w:rPr>
        <w:t>The likely timescale of the preliminary investigation and the point at which it is anticipated that the</w:t>
      </w:r>
      <w:r w:rsidR="00473648">
        <w:rPr>
          <w:rFonts w:asciiTheme="minorHAnsi" w:hAnsiTheme="minorHAnsi" w:cstheme="minorHAnsi"/>
        </w:rPr>
        <w:t xml:space="preserve"> Ordinary </w:t>
      </w:r>
      <w:r w:rsidRPr="00473648">
        <w:rPr>
          <w:rFonts w:asciiTheme="minorHAnsi" w:hAnsiTheme="minorHAnsi" w:cstheme="minorHAnsi"/>
        </w:rPr>
        <w:t xml:space="preserve">will be </w:t>
      </w:r>
      <w:proofErr w:type="gramStart"/>
      <w:r w:rsidRPr="00473648">
        <w:rPr>
          <w:rFonts w:asciiTheme="minorHAnsi" w:hAnsiTheme="minorHAnsi" w:cstheme="minorHAnsi"/>
        </w:rPr>
        <w:t>in a position</w:t>
      </w:r>
      <w:proofErr w:type="gramEnd"/>
      <w:r w:rsidRPr="00473648">
        <w:rPr>
          <w:rFonts w:asciiTheme="minorHAnsi" w:hAnsiTheme="minorHAnsi" w:cstheme="minorHAnsi"/>
        </w:rPr>
        <w:t xml:space="preserve"> to communicate his decision to the accused. </w:t>
      </w:r>
    </w:p>
    <w:p w14:paraId="4A08BF59" w14:textId="77777777" w:rsidR="00834863" w:rsidRPr="00473648" w:rsidRDefault="00834863" w:rsidP="00473648">
      <w:pPr>
        <w:pStyle w:val="ListParagraph"/>
        <w:numPr>
          <w:ilvl w:val="0"/>
          <w:numId w:val="19"/>
        </w:numPr>
        <w:spacing w:after="200" w:line="276" w:lineRule="auto"/>
        <w:contextualSpacing/>
        <w:jc w:val="both"/>
        <w:rPr>
          <w:rFonts w:asciiTheme="minorHAnsi" w:hAnsiTheme="minorHAnsi" w:cstheme="minorHAnsi"/>
        </w:rPr>
      </w:pPr>
      <w:r w:rsidRPr="00473648">
        <w:rPr>
          <w:rFonts w:asciiTheme="minorHAnsi" w:hAnsiTheme="minorHAnsi" w:cstheme="minorHAnsi"/>
        </w:rPr>
        <w:t xml:space="preserve">The privilege against self-incrimination. </w:t>
      </w:r>
    </w:p>
    <w:p w14:paraId="157C7076" w14:textId="71F88C54" w:rsidR="00473648" w:rsidRPr="00473648" w:rsidRDefault="00834863" w:rsidP="00834863">
      <w:pPr>
        <w:pStyle w:val="ListParagraph"/>
        <w:numPr>
          <w:ilvl w:val="0"/>
          <w:numId w:val="19"/>
        </w:numPr>
        <w:spacing w:after="200" w:line="276" w:lineRule="auto"/>
        <w:contextualSpacing/>
        <w:jc w:val="both"/>
        <w:rPr>
          <w:rFonts w:asciiTheme="minorHAnsi" w:hAnsiTheme="minorHAnsi" w:cstheme="minorHAnsi"/>
        </w:rPr>
      </w:pPr>
      <w:r w:rsidRPr="00473648">
        <w:rPr>
          <w:rFonts w:asciiTheme="minorHAnsi" w:hAnsiTheme="minorHAnsi" w:cstheme="minorHAnsi"/>
        </w:rPr>
        <w:t>The rights and obligations of the accused during the investigation including, but not limited to, his right to continued financial support from the</w:t>
      </w:r>
      <w:r w:rsidR="00473648">
        <w:rPr>
          <w:rFonts w:asciiTheme="minorHAnsi" w:hAnsiTheme="minorHAnsi" w:cstheme="minorHAnsi"/>
        </w:rPr>
        <w:t xml:space="preserve"> Ordinary </w:t>
      </w:r>
      <w:r w:rsidRPr="00473648">
        <w:rPr>
          <w:rFonts w:asciiTheme="minorHAnsi" w:hAnsiTheme="minorHAnsi" w:cstheme="minorHAnsi"/>
        </w:rPr>
        <w:t xml:space="preserve">and the provisions to be made for his welfare and accommodation. </w:t>
      </w:r>
    </w:p>
    <w:p w14:paraId="6ECE42B0" w14:textId="24E21ECD" w:rsidR="00834863" w:rsidRPr="00834863" w:rsidRDefault="00473648" w:rsidP="00473648">
      <w:pPr>
        <w:ind w:left="720" w:hanging="720"/>
        <w:jc w:val="both"/>
        <w:rPr>
          <w:rFonts w:asciiTheme="minorHAnsi" w:hAnsiTheme="minorHAnsi" w:cstheme="minorHAnsi"/>
        </w:rPr>
      </w:pPr>
      <w:r>
        <w:rPr>
          <w:rFonts w:asciiTheme="minorHAnsi" w:hAnsiTheme="minorHAnsi" w:cstheme="minorHAnsi"/>
        </w:rPr>
        <w:t>1.13</w:t>
      </w:r>
      <w:r>
        <w:rPr>
          <w:rFonts w:asciiTheme="minorHAnsi" w:hAnsiTheme="minorHAnsi" w:cstheme="minorHAnsi"/>
        </w:rPr>
        <w:tab/>
      </w:r>
      <w:r w:rsidR="00834863" w:rsidRPr="00834863">
        <w:rPr>
          <w:rFonts w:asciiTheme="minorHAnsi" w:hAnsiTheme="minorHAnsi" w:cstheme="minorHAnsi"/>
        </w:rPr>
        <w:t>Notice of such a process may generate a time of exceptional personal distress and confusion for the accused cleric. Accordingly, it is of the highest importance that there is both clarity and transparency of communications passing between the</w:t>
      </w:r>
      <w:r>
        <w:rPr>
          <w:rFonts w:asciiTheme="minorHAnsi" w:hAnsiTheme="minorHAnsi" w:cstheme="minorHAnsi"/>
        </w:rPr>
        <w:t xml:space="preserve"> Ordinary </w:t>
      </w:r>
      <w:r w:rsidR="00834863" w:rsidRPr="00834863">
        <w:rPr>
          <w:rFonts w:asciiTheme="minorHAnsi" w:hAnsiTheme="minorHAnsi" w:cstheme="minorHAnsi"/>
        </w:rPr>
        <w:t xml:space="preserve">and the cleric concerned. </w:t>
      </w:r>
    </w:p>
    <w:p w14:paraId="79E1429C" w14:textId="51290715" w:rsidR="00834863" w:rsidRPr="00834863" w:rsidRDefault="00473648" w:rsidP="00834863">
      <w:pPr>
        <w:jc w:val="both"/>
        <w:rPr>
          <w:rFonts w:asciiTheme="minorHAnsi" w:hAnsiTheme="minorHAnsi" w:cstheme="minorHAnsi"/>
        </w:rPr>
      </w:pPr>
      <w:r>
        <w:rPr>
          <w:rFonts w:asciiTheme="minorHAnsi" w:hAnsiTheme="minorHAnsi" w:cstheme="minorHAnsi"/>
        </w:rPr>
        <w:t>1.14</w:t>
      </w:r>
      <w:r>
        <w:rPr>
          <w:rFonts w:asciiTheme="minorHAnsi" w:hAnsiTheme="minorHAnsi" w:cstheme="minorHAnsi"/>
        </w:rPr>
        <w:tab/>
      </w:r>
      <w:r w:rsidR="00834863" w:rsidRPr="00834863">
        <w:rPr>
          <w:rFonts w:asciiTheme="minorHAnsi" w:hAnsiTheme="minorHAnsi" w:cstheme="minorHAnsi"/>
        </w:rPr>
        <w:t xml:space="preserve">To this end, the following practice should be observed: </w:t>
      </w:r>
    </w:p>
    <w:p w14:paraId="51C5516F" w14:textId="407C40EE" w:rsidR="00834863" w:rsidRPr="00357C82" w:rsidRDefault="00834863" w:rsidP="00357C82">
      <w:pPr>
        <w:pStyle w:val="ListParagraph"/>
        <w:numPr>
          <w:ilvl w:val="0"/>
          <w:numId w:val="20"/>
        </w:numPr>
        <w:spacing w:after="200" w:line="276" w:lineRule="auto"/>
        <w:contextualSpacing/>
        <w:jc w:val="both"/>
        <w:rPr>
          <w:rFonts w:asciiTheme="minorHAnsi" w:hAnsiTheme="minorHAnsi" w:cstheme="minorHAnsi"/>
        </w:rPr>
      </w:pPr>
      <w:r w:rsidRPr="00357C82">
        <w:rPr>
          <w:rFonts w:asciiTheme="minorHAnsi" w:hAnsiTheme="minorHAnsi" w:cstheme="minorHAnsi"/>
        </w:rPr>
        <w:t>The cleric shall have the right to be accompanied at any meetings to be held between the cleric and the</w:t>
      </w:r>
      <w:r w:rsidR="00357C82">
        <w:rPr>
          <w:rFonts w:asciiTheme="minorHAnsi" w:hAnsiTheme="minorHAnsi" w:cstheme="minorHAnsi"/>
        </w:rPr>
        <w:t xml:space="preserve"> Ordinary </w:t>
      </w:r>
      <w:r w:rsidRPr="00357C82">
        <w:rPr>
          <w:rFonts w:asciiTheme="minorHAnsi" w:hAnsiTheme="minorHAnsi" w:cstheme="minorHAnsi"/>
        </w:rPr>
        <w:t>and/or the delegate of the</w:t>
      </w:r>
      <w:r w:rsidR="00357C82">
        <w:rPr>
          <w:rFonts w:asciiTheme="minorHAnsi" w:hAnsiTheme="minorHAnsi" w:cstheme="minorHAnsi"/>
        </w:rPr>
        <w:t xml:space="preserve"> Ordinary.  </w:t>
      </w:r>
      <w:r w:rsidRPr="00357C82">
        <w:rPr>
          <w:rFonts w:asciiTheme="minorHAnsi" w:hAnsiTheme="minorHAnsi" w:cstheme="minorHAnsi"/>
        </w:rPr>
        <w:t xml:space="preserve"> </w:t>
      </w:r>
    </w:p>
    <w:p w14:paraId="19D1E56B" w14:textId="18BD2E19" w:rsidR="00834863" w:rsidRPr="00357C82" w:rsidRDefault="00834863" w:rsidP="00357C82">
      <w:pPr>
        <w:pStyle w:val="ListParagraph"/>
        <w:numPr>
          <w:ilvl w:val="0"/>
          <w:numId w:val="20"/>
        </w:numPr>
        <w:spacing w:after="200" w:line="276" w:lineRule="auto"/>
        <w:contextualSpacing/>
        <w:jc w:val="both"/>
        <w:rPr>
          <w:rFonts w:asciiTheme="minorHAnsi" w:hAnsiTheme="minorHAnsi" w:cstheme="minorHAnsi"/>
        </w:rPr>
      </w:pPr>
      <w:r w:rsidRPr="00357C82">
        <w:rPr>
          <w:rFonts w:asciiTheme="minorHAnsi" w:hAnsiTheme="minorHAnsi" w:cstheme="minorHAnsi"/>
        </w:rPr>
        <w:t>At any meeting between the cleric and the</w:t>
      </w:r>
      <w:r w:rsidR="00357C82">
        <w:rPr>
          <w:rFonts w:asciiTheme="minorHAnsi" w:hAnsiTheme="minorHAnsi" w:cstheme="minorHAnsi"/>
        </w:rPr>
        <w:t xml:space="preserve"> Ordinary </w:t>
      </w:r>
      <w:r w:rsidRPr="00357C82">
        <w:rPr>
          <w:rFonts w:asciiTheme="minorHAnsi" w:hAnsiTheme="minorHAnsi" w:cstheme="minorHAnsi"/>
        </w:rPr>
        <w:t xml:space="preserve">and/or his delegate a detailed minute shall be taken recording the terms, </w:t>
      </w:r>
      <w:proofErr w:type="gramStart"/>
      <w:r w:rsidRPr="00357C82">
        <w:rPr>
          <w:rFonts w:asciiTheme="minorHAnsi" w:hAnsiTheme="minorHAnsi" w:cstheme="minorHAnsi"/>
        </w:rPr>
        <w:t>purpose</w:t>
      </w:r>
      <w:proofErr w:type="gramEnd"/>
      <w:r w:rsidRPr="00357C82">
        <w:rPr>
          <w:rFonts w:asciiTheme="minorHAnsi" w:hAnsiTheme="minorHAnsi" w:cstheme="minorHAnsi"/>
        </w:rPr>
        <w:t xml:space="preserve"> and content of the meeting. Following the meeting the written minute shall be circulated to the cleric and his advisor for their agreement. </w:t>
      </w:r>
      <w:proofErr w:type="gramStart"/>
      <w:r w:rsidRPr="00357C82">
        <w:rPr>
          <w:rFonts w:asciiTheme="minorHAnsi" w:hAnsiTheme="minorHAnsi" w:cstheme="minorHAnsi"/>
        </w:rPr>
        <w:t>In the event that</w:t>
      </w:r>
      <w:proofErr w:type="gramEnd"/>
      <w:r w:rsidRPr="00357C82">
        <w:rPr>
          <w:rFonts w:asciiTheme="minorHAnsi" w:hAnsiTheme="minorHAnsi" w:cstheme="minorHAnsi"/>
        </w:rPr>
        <w:t xml:space="preserve"> there is disagreement as to the content or accuracy of the document, necessary amendments shall be noted and recorded in the document and signed by all parties present. </w:t>
      </w:r>
    </w:p>
    <w:p w14:paraId="245B0866" w14:textId="77777777" w:rsidR="00834863" w:rsidRPr="00357C82" w:rsidRDefault="00834863" w:rsidP="00357C82">
      <w:pPr>
        <w:pStyle w:val="ListParagraph"/>
        <w:numPr>
          <w:ilvl w:val="0"/>
          <w:numId w:val="20"/>
        </w:numPr>
        <w:spacing w:after="200" w:line="276" w:lineRule="auto"/>
        <w:contextualSpacing/>
        <w:jc w:val="both"/>
        <w:rPr>
          <w:rFonts w:asciiTheme="minorHAnsi" w:hAnsiTheme="minorHAnsi" w:cstheme="minorHAnsi"/>
        </w:rPr>
      </w:pPr>
      <w:r w:rsidRPr="00357C82">
        <w:rPr>
          <w:rFonts w:asciiTheme="minorHAnsi" w:hAnsiTheme="minorHAnsi" w:cstheme="minorHAnsi"/>
        </w:rPr>
        <w:t xml:space="preserve">Where the nature of the information or allegation requires the reporting of the information to any statutory or other body, a detailed record shall be maintained of the date, </w:t>
      </w:r>
      <w:proofErr w:type="gramStart"/>
      <w:r w:rsidRPr="00357C82">
        <w:rPr>
          <w:rFonts w:asciiTheme="minorHAnsi" w:hAnsiTheme="minorHAnsi" w:cstheme="minorHAnsi"/>
        </w:rPr>
        <w:t>purpose</w:t>
      </w:r>
      <w:proofErr w:type="gramEnd"/>
      <w:r w:rsidRPr="00357C82">
        <w:rPr>
          <w:rFonts w:asciiTheme="minorHAnsi" w:hAnsiTheme="minorHAnsi" w:cstheme="minorHAnsi"/>
        </w:rPr>
        <w:t xml:space="preserve"> and terms of this communication together with the name of the person communicating the information. </w:t>
      </w:r>
    </w:p>
    <w:p w14:paraId="3969D8DC" w14:textId="77777777" w:rsidR="00357C82" w:rsidRDefault="00357C82" w:rsidP="00834863">
      <w:pPr>
        <w:jc w:val="both"/>
        <w:rPr>
          <w:rFonts w:asciiTheme="minorHAnsi" w:hAnsiTheme="minorHAnsi" w:cstheme="minorHAnsi"/>
          <w:b/>
        </w:rPr>
      </w:pPr>
    </w:p>
    <w:p w14:paraId="535DF251" w14:textId="4A13B0A5" w:rsidR="00834863" w:rsidRDefault="00357C82" w:rsidP="00834863">
      <w:pPr>
        <w:jc w:val="both"/>
        <w:rPr>
          <w:rFonts w:asciiTheme="minorHAnsi" w:hAnsiTheme="minorHAnsi" w:cstheme="minorHAnsi"/>
          <w:b/>
        </w:rPr>
      </w:pPr>
      <w:r>
        <w:rPr>
          <w:rFonts w:asciiTheme="minorHAnsi" w:hAnsiTheme="minorHAnsi" w:cstheme="minorHAnsi"/>
          <w:b/>
        </w:rPr>
        <w:lastRenderedPageBreak/>
        <w:t>1.15</w:t>
      </w:r>
      <w:r>
        <w:rPr>
          <w:rFonts w:asciiTheme="minorHAnsi" w:hAnsiTheme="minorHAnsi" w:cstheme="minorHAnsi"/>
          <w:b/>
        </w:rPr>
        <w:tab/>
      </w:r>
      <w:r w:rsidR="00834863" w:rsidRPr="00834863">
        <w:rPr>
          <w:rFonts w:asciiTheme="minorHAnsi" w:hAnsiTheme="minorHAnsi" w:cstheme="minorHAnsi"/>
          <w:b/>
        </w:rPr>
        <w:t xml:space="preserve">Conclusion of the Preliminary Investigation [Stage 2] </w:t>
      </w:r>
    </w:p>
    <w:p w14:paraId="4421C4C9" w14:textId="703ACA3D" w:rsidR="00CF001B" w:rsidRPr="0042365C" w:rsidRDefault="00357C82" w:rsidP="00357C82">
      <w:pPr>
        <w:ind w:left="720" w:hanging="720"/>
        <w:jc w:val="both"/>
        <w:rPr>
          <w:rFonts w:asciiTheme="minorHAnsi" w:hAnsiTheme="minorHAnsi" w:cstheme="minorHAnsi"/>
        </w:rPr>
      </w:pPr>
      <w:r w:rsidRPr="0042365C">
        <w:rPr>
          <w:rFonts w:asciiTheme="minorHAnsi" w:hAnsiTheme="minorHAnsi" w:cstheme="minorHAnsi"/>
        </w:rPr>
        <w:t>1.16</w:t>
      </w:r>
      <w:r w:rsidRPr="0042365C">
        <w:rPr>
          <w:rFonts w:asciiTheme="minorHAnsi" w:hAnsiTheme="minorHAnsi" w:cstheme="minorHAnsi"/>
        </w:rPr>
        <w:tab/>
      </w:r>
      <w:r w:rsidR="001A25ED" w:rsidRPr="0042365C">
        <w:rPr>
          <w:rFonts w:asciiTheme="minorHAnsi" w:hAnsiTheme="minorHAnsi" w:cstheme="minorHAnsi"/>
        </w:rPr>
        <w:t>In matters</w:t>
      </w:r>
      <w:r w:rsidR="00597426" w:rsidRPr="0042365C">
        <w:rPr>
          <w:rFonts w:asciiTheme="minorHAnsi" w:hAnsiTheme="minorHAnsi" w:cstheme="minorHAnsi"/>
        </w:rPr>
        <w:t xml:space="preserve"> reserved to the Congregation for the Doctrine of the Faith</w:t>
      </w:r>
      <w:r w:rsidR="001A25ED" w:rsidRPr="0042365C">
        <w:rPr>
          <w:rFonts w:asciiTheme="minorHAnsi" w:hAnsiTheme="minorHAnsi" w:cstheme="minorHAnsi"/>
        </w:rPr>
        <w:t>, at the end of the Preliminary I</w:t>
      </w:r>
      <w:r w:rsidR="00597426" w:rsidRPr="0042365C">
        <w:rPr>
          <w:rFonts w:asciiTheme="minorHAnsi" w:hAnsiTheme="minorHAnsi" w:cstheme="minorHAnsi"/>
        </w:rPr>
        <w:t xml:space="preserve">nvestigation and irrespective of its </w:t>
      </w:r>
      <w:r w:rsidR="001A25ED" w:rsidRPr="0042365C">
        <w:rPr>
          <w:rFonts w:asciiTheme="minorHAnsi" w:hAnsiTheme="minorHAnsi" w:cstheme="minorHAnsi"/>
        </w:rPr>
        <w:t xml:space="preserve">outcome, the </w:t>
      </w:r>
      <w:r w:rsidR="00F90E36" w:rsidRPr="0042365C">
        <w:rPr>
          <w:rFonts w:asciiTheme="minorHAnsi" w:hAnsiTheme="minorHAnsi" w:cstheme="minorHAnsi"/>
        </w:rPr>
        <w:t>Ordinary</w:t>
      </w:r>
      <w:r w:rsidR="001A25ED" w:rsidRPr="0042365C">
        <w:rPr>
          <w:rFonts w:asciiTheme="minorHAnsi" w:hAnsiTheme="minorHAnsi" w:cstheme="minorHAnsi"/>
        </w:rPr>
        <w:t xml:space="preserve"> is obliged to send, without delay, an authentic copy </w:t>
      </w:r>
      <w:r w:rsidR="0012743D" w:rsidRPr="0042365C">
        <w:rPr>
          <w:rFonts w:asciiTheme="minorHAnsi" w:hAnsiTheme="minorHAnsi" w:cstheme="minorHAnsi"/>
        </w:rPr>
        <w:t>of the acts to that</w:t>
      </w:r>
      <w:r w:rsidR="001A25ED" w:rsidRPr="0042365C">
        <w:rPr>
          <w:rFonts w:asciiTheme="minorHAnsi" w:hAnsiTheme="minorHAnsi" w:cstheme="minorHAnsi"/>
        </w:rPr>
        <w:t xml:space="preserve"> Congregation in accordance </w:t>
      </w:r>
      <w:r w:rsidR="004A1243" w:rsidRPr="0042365C">
        <w:rPr>
          <w:rFonts w:asciiTheme="minorHAnsi" w:hAnsiTheme="minorHAnsi" w:cstheme="minorHAnsi"/>
        </w:rPr>
        <w:t>with article 69</w:t>
      </w:r>
      <w:r w:rsidR="001A25ED" w:rsidRPr="0042365C">
        <w:rPr>
          <w:rFonts w:asciiTheme="minorHAnsi" w:hAnsiTheme="minorHAnsi" w:cstheme="minorHAnsi"/>
        </w:rPr>
        <w:t xml:space="preserve"> </w:t>
      </w:r>
      <w:r w:rsidR="00597426" w:rsidRPr="0042365C">
        <w:rPr>
          <w:rFonts w:asciiTheme="minorHAnsi" w:hAnsiTheme="minorHAnsi" w:cstheme="minorHAnsi"/>
        </w:rPr>
        <w:t xml:space="preserve">and Nota Bene </w:t>
      </w:r>
      <w:r w:rsidR="00597426" w:rsidRPr="0042365C">
        <w:rPr>
          <w:rFonts w:asciiTheme="minorHAnsi" w:hAnsiTheme="minorHAnsi" w:cstheme="minorHAnsi"/>
          <w:i/>
        </w:rPr>
        <w:t>a</w:t>
      </w:r>
      <w:r w:rsidR="00597426" w:rsidRPr="0042365C">
        <w:rPr>
          <w:rFonts w:asciiTheme="minorHAnsi" w:hAnsiTheme="minorHAnsi" w:cstheme="minorHAnsi"/>
        </w:rPr>
        <w:t xml:space="preserve"> </w:t>
      </w:r>
      <w:r w:rsidR="001A25ED" w:rsidRPr="0042365C">
        <w:rPr>
          <w:rFonts w:asciiTheme="minorHAnsi" w:hAnsiTheme="minorHAnsi" w:cstheme="minorHAnsi"/>
        </w:rPr>
        <w:t xml:space="preserve">of </w:t>
      </w:r>
      <w:r w:rsidR="004A1243" w:rsidRPr="0042365C">
        <w:rPr>
          <w:rFonts w:asciiTheme="minorHAnsi" w:hAnsiTheme="minorHAnsi" w:cstheme="minorHAnsi"/>
        </w:rPr>
        <w:t>its “</w:t>
      </w:r>
      <w:proofErr w:type="spellStart"/>
      <w:r w:rsidR="004A1243" w:rsidRPr="0042365C">
        <w:rPr>
          <w:rFonts w:asciiTheme="minorHAnsi" w:hAnsiTheme="minorHAnsi" w:cstheme="minorHAnsi"/>
        </w:rPr>
        <w:t>Vademecum</w:t>
      </w:r>
      <w:proofErr w:type="spellEnd"/>
      <w:r w:rsidR="004A1243" w:rsidRPr="0042365C">
        <w:rPr>
          <w:rFonts w:asciiTheme="minorHAnsi" w:hAnsiTheme="minorHAnsi" w:cstheme="minorHAnsi"/>
        </w:rPr>
        <w:t xml:space="preserve"> on Certain Points of Procedure in Treating Cases of Sexual Abuse of Minors Committed by Clerics”</w:t>
      </w:r>
      <w:r w:rsidR="001A25ED" w:rsidRPr="0042365C">
        <w:rPr>
          <w:rFonts w:asciiTheme="minorHAnsi" w:hAnsiTheme="minorHAnsi" w:cstheme="minorHAnsi"/>
        </w:rPr>
        <w:t>.</w:t>
      </w:r>
    </w:p>
    <w:p w14:paraId="08597F8A" w14:textId="1D1CF362" w:rsidR="00834863" w:rsidRPr="00834863" w:rsidRDefault="0042365C" w:rsidP="0042365C">
      <w:pPr>
        <w:ind w:left="720" w:hanging="720"/>
        <w:jc w:val="both"/>
        <w:rPr>
          <w:rFonts w:asciiTheme="minorHAnsi" w:hAnsiTheme="minorHAnsi" w:cstheme="minorHAnsi"/>
        </w:rPr>
      </w:pPr>
      <w:r w:rsidRPr="0042365C">
        <w:rPr>
          <w:rFonts w:asciiTheme="minorHAnsi" w:hAnsiTheme="minorHAnsi" w:cstheme="minorHAnsi"/>
        </w:rPr>
        <w:t>1.17</w:t>
      </w:r>
      <w:r w:rsidRPr="0042365C">
        <w:rPr>
          <w:rFonts w:asciiTheme="minorHAnsi" w:hAnsiTheme="minorHAnsi" w:cstheme="minorHAnsi"/>
        </w:rPr>
        <w:tab/>
      </w:r>
      <w:r w:rsidR="00834863" w:rsidRPr="00FE6B29">
        <w:rPr>
          <w:rFonts w:asciiTheme="minorHAnsi" w:hAnsiTheme="minorHAnsi" w:cstheme="minorHAnsi"/>
        </w:rPr>
        <w:t xml:space="preserve">In </w:t>
      </w:r>
      <w:r w:rsidR="00CE0B7E" w:rsidRPr="00FE6B29">
        <w:rPr>
          <w:rFonts w:asciiTheme="minorHAnsi" w:hAnsiTheme="minorHAnsi" w:cstheme="minorHAnsi"/>
        </w:rPr>
        <w:t xml:space="preserve">matters that are not reserved </w:t>
      </w:r>
      <w:r w:rsidR="00834863" w:rsidRPr="00FE6B29">
        <w:rPr>
          <w:rFonts w:asciiTheme="minorHAnsi" w:hAnsiTheme="minorHAnsi" w:cstheme="minorHAnsi"/>
        </w:rPr>
        <w:t xml:space="preserve">in which the </w:t>
      </w:r>
      <w:r w:rsidR="00F90E36" w:rsidRPr="00FE6B29">
        <w:rPr>
          <w:rFonts w:asciiTheme="minorHAnsi" w:hAnsiTheme="minorHAnsi" w:cstheme="minorHAnsi"/>
        </w:rPr>
        <w:t xml:space="preserve">Ordinary </w:t>
      </w:r>
      <w:r w:rsidR="00834863" w:rsidRPr="00FE6B29">
        <w:rPr>
          <w:rFonts w:asciiTheme="minorHAnsi" w:hAnsiTheme="minorHAnsi" w:cstheme="minorHAnsi"/>
        </w:rPr>
        <w:t xml:space="preserve">enjoys competence and where he has concluded that there is material indicating the commission of a canonical offence in which the accused is implicated, he shall: </w:t>
      </w:r>
    </w:p>
    <w:p w14:paraId="6C7E9790" w14:textId="77777777" w:rsidR="00834863" w:rsidRPr="00FE6B29" w:rsidRDefault="00834863" w:rsidP="00FE6B29">
      <w:pPr>
        <w:pStyle w:val="ListParagraph"/>
        <w:numPr>
          <w:ilvl w:val="0"/>
          <w:numId w:val="21"/>
        </w:numPr>
        <w:spacing w:after="200" w:line="276" w:lineRule="auto"/>
        <w:contextualSpacing/>
        <w:jc w:val="both"/>
        <w:rPr>
          <w:rFonts w:asciiTheme="minorHAnsi" w:hAnsiTheme="minorHAnsi" w:cstheme="minorHAnsi"/>
        </w:rPr>
      </w:pPr>
      <w:r w:rsidRPr="00FE6B29">
        <w:rPr>
          <w:rFonts w:asciiTheme="minorHAnsi" w:hAnsiTheme="minorHAnsi" w:cstheme="minorHAnsi"/>
        </w:rPr>
        <w:t xml:space="preserve">Determine whether it is desirable or necessary for the matter to be the subject of some form of canonical process. </w:t>
      </w:r>
    </w:p>
    <w:p w14:paraId="4F8965A0" w14:textId="77777777" w:rsidR="00834863" w:rsidRPr="00FE6B29" w:rsidRDefault="00834863" w:rsidP="00FE6B29">
      <w:pPr>
        <w:pStyle w:val="ListParagraph"/>
        <w:numPr>
          <w:ilvl w:val="0"/>
          <w:numId w:val="21"/>
        </w:numPr>
        <w:spacing w:after="200" w:line="276" w:lineRule="auto"/>
        <w:contextualSpacing/>
        <w:jc w:val="both"/>
        <w:rPr>
          <w:rFonts w:asciiTheme="minorHAnsi" w:hAnsiTheme="minorHAnsi" w:cstheme="minorHAnsi"/>
        </w:rPr>
      </w:pPr>
      <w:r w:rsidRPr="00FE6B29">
        <w:rPr>
          <w:rFonts w:asciiTheme="minorHAnsi" w:hAnsiTheme="minorHAnsi" w:cstheme="minorHAnsi"/>
        </w:rPr>
        <w:t>Consider whether it is desirable to proceed by way of penal trial or administrative decree</w:t>
      </w:r>
      <w:r w:rsidRPr="00834863">
        <w:rPr>
          <w:rStyle w:val="FootnoteReference"/>
          <w:rFonts w:asciiTheme="minorHAnsi" w:hAnsiTheme="minorHAnsi" w:cstheme="minorHAnsi"/>
        </w:rPr>
        <w:footnoteReference w:id="4"/>
      </w:r>
      <w:r w:rsidRPr="00FE6B29">
        <w:rPr>
          <w:rFonts w:asciiTheme="minorHAnsi" w:hAnsiTheme="minorHAnsi" w:cstheme="minorHAnsi"/>
        </w:rPr>
        <w:t xml:space="preserve">. </w:t>
      </w:r>
    </w:p>
    <w:p w14:paraId="4BA97E87" w14:textId="39DC21E7" w:rsidR="00FE6B29" w:rsidRPr="00FE6B29" w:rsidRDefault="00834863" w:rsidP="00834863">
      <w:pPr>
        <w:pStyle w:val="ListParagraph"/>
        <w:numPr>
          <w:ilvl w:val="0"/>
          <w:numId w:val="21"/>
        </w:numPr>
        <w:spacing w:after="200" w:line="276" w:lineRule="auto"/>
        <w:contextualSpacing/>
        <w:jc w:val="both"/>
        <w:rPr>
          <w:rFonts w:asciiTheme="minorHAnsi" w:hAnsiTheme="minorHAnsi" w:cstheme="minorHAnsi"/>
        </w:rPr>
      </w:pPr>
      <w:r w:rsidRPr="00FE6B29">
        <w:rPr>
          <w:rFonts w:asciiTheme="minorHAnsi" w:hAnsiTheme="minorHAnsi" w:cstheme="minorHAnsi"/>
        </w:rPr>
        <w:t>Issue a decree, which must be notified to the accused, confirming the conclusion of the preliminary investigation and its outcome (can</w:t>
      </w:r>
      <w:r w:rsidR="00CE0B7E" w:rsidRPr="00FE6B29">
        <w:rPr>
          <w:rFonts w:asciiTheme="minorHAnsi" w:hAnsiTheme="minorHAnsi" w:cstheme="minorHAnsi"/>
          <w:color w:val="4472C4" w:themeColor="accent1"/>
          <w:u w:val="single"/>
        </w:rPr>
        <w:t xml:space="preserve"> </w:t>
      </w:r>
      <w:r w:rsidRPr="00FE6B29">
        <w:rPr>
          <w:rFonts w:asciiTheme="minorHAnsi" w:hAnsiTheme="minorHAnsi" w:cstheme="minorHAnsi"/>
        </w:rPr>
        <w:t xml:space="preserve">1718). </w:t>
      </w:r>
    </w:p>
    <w:p w14:paraId="2B41D5D2" w14:textId="4A20E629" w:rsidR="00834863" w:rsidRPr="00834863" w:rsidRDefault="00FE6B29" w:rsidP="00834863">
      <w:pPr>
        <w:jc w:val="both"/>
        <w:rPr>
          <w:rFonts w:asciiTheme="minorHAnsi" w:hAnsiTheme="minorHAnsi" w:cstheme="minorHAnsi"/>
        </w:rPr>
      </w:pPr>
      <w:r>
        <w:rPr>
          <w:rFonts w:asciiTheme="minorHAnsi" w:hAnsiTheme="minorHAnsi" w:cstheme="minorHAnsi"/>
          <w:b/>
        </w:rPr>
        <w:t>1.18</w:t>
      </w:r>
      <w:r>
        <w:rPr>
          <w:rFonts w:asciiTheme="minorHAnsi" w:hAnsiTheme="minorHAnsi" w:cstheme="minorHAnsi"/>
          <w:b/>
        </w:rPr>
        <w:tab/>
      </w:r>
      <w:r w:rsidR="00834863" w:rsidRPr="00834863">
        <w:rPr>
          <w:rFonts w:asciiTheme="minorHAnsi" w:hAnsiTheme="minorHAnsi" w:cstheme="minorHAnsi"/>
          <w:b/>
        </w:rPr>
        <w:t>Extrajudicial Decree [Stage 3]</w:t>
      </w:r>
      <w:r w:rsidR="00834863" w:rsidRPr="00834863">
        <w:rPr>
          <w:rFonts w:asciiTheme="minorHAnsi" w:hAnsiTheme="minorHAnsi" w:cstheme="minorHAnsi"/>
        </w:rPr>
        <w:t xml:space="preserve"> </w:t>
      </w:r>
    </w:p>
    <w:p w14:paraId="17B4984E" w14:textId="45D93F84" w:rsidR="00834863" w:rsidRPr="00D04D47" w:rsidRDefault="00FE6B29" w:rsidP="00FE6B29">
      <w:pPr>
        <w:ind w:left="720" w:hanging="720"/>
        <w:jc w:val="both"/>
        <w:rPr>
          <w:rFonts w:asciiTheme="minorHAnsi" w:hAnsiTheme="minorHAnsi" w:cstheme="minorHAnsi"/>
        </w:rPr>
      </w:pPr>
      <w:r>
        <w:rPr>
          <w:rFonts w:asciiTheme="minorHAnsi" w:hAnsiTheme="minorHAnsi" w:cstheme="minorHAnsi"/>
        </w:rPr>
        <w:t>1.19</w:t>
      </w:r>
      <w:r>
        <w:rPr>
          <w:rFonts w:asciiTheme="minorHAnsi" w:hAnsiTheme="minorHAnsi" w:cstheme="minorHAnsi"/>
        </w:rPr>
        <w:tab/>
      </w:r>
      <w:r w:rsidR="00834863" w:rsidRPr="00834863">
        <w:rPr>
          <w:rFonts w:asciiTheme="minorHAnsi" w:hAnsiTheme="minorHAnsi" w:cstheme="minorHAnsi"/>
        </w:rPr>
        <w:t xml:space="preserve">Where </w:t>
      </w:r>
      <w:r w:rsidR="00834863" w:rsidRPr="00D04D47">
        <w:rPr>
          <w:rFonts w:asciiTheme="minorHAnsi" w:hAnsiTheme="minorHAnsi" w:cstheme="minorHAnsi"/>
        </w:rPr>
        <w:t xml:space="preserve">the </w:t>
      </w:r>
      <w:r w:rsidR="00F90E36" w:rsidRPr="00D04D47">
        <w:rPr>
          <w:rFonts w:asciiTheme="minorHAnsi" w:hAnsiTheme="minorHAnsi" w:cstheme="minorHAnsi"/>
        </w:rPr>
        <w:t xml:space="preserve">Ordinary </w:t>
      </w:r>
      <w:r w:rsidR="00834863" w:rsidRPr="00D04D47">
        <w:rPr>
          <w:rFonts w:asciiTheme="minorHAnsi" w:hAnsiTheme="minorHAnsi" w:cstheme="minorHAnsi"/>
        </w:rPr>
        <w:t>is satisfied there is just cause (can</w:t>
      </w:r>
      <w:r w:rsidR="00CE0B7E" w:rsidRPr="00D04D47">
        <w:rPr>
          <w:rFonts w:asciiTheme="minorHAnsi" w:hAnsiTheme="minorHAnsi" w:cstheme="minorHAnsi"/>
          <w:u w:val="single"/>
        </w:rPr>
        <w:t xml:space="preserve"> </w:t>
      </w:r>
      <w:r w:rsidR="00834863" w:rsidRPr="00D04D47">
        <w:rPr>
          <w:rFonts w:asciiTheme="minorHAnsi" w:hAnsiTheme="minorHAnsi" w:cstheme="minorHAnsi"/>
        </w:rPr>
        <w:t xml:space="preserve">1342) and the universal law permits him to do so (can 1718§1,3º), he may proceed by way of decree rather than penal trial. </w:t>
      </w:r>
    </w:p>
    <w:p w14:paraId="0643B8F6" w14:textId="4EFB9E45" w:rsidR="00834863" w:rsidRPr="00D04D47" w:rsidRDefault="00FE6B29" w:rsidP="00834863">
      <w:pPr>
        <w:jc w:val="both"/>
        <w:rPr>
          <w:rFonts w:asciiTheme="minorHAnsi" w:hAnsiTheme="minorHAnsi" w:cstheme="minorHAnsi"/>
        </w:rPr>
      </w:pPr>
      <w:r w:rsidRPr="00D04D47">
        <w:rPr>
          <w:rFonts w:asciiTheme="minorHAnsi" w:hAnsiTheme="minorHAnsi" w:cstheme="minorHAnsi"/>
        </w:rPr>
        <w:t>1.20</w:t>
      </w:r>
      <w:r w:rsidRPr="00D04D47">
        <w:rPr>
          <w:rFonts w:asciiTheme="minorHAnsi" w:hAnsiTheme="minorHAnsi" w:cstheme="minorHAnsi"/>
        </w:rPr>
        <w:tab/>
      </w:r>
      <w:r w:rsidR="00834863" w:rsidRPr="00D04D47">
        <w:rPr>
          <w:rFonts w:asciiTheme="minorHAnsi" w:hAnsiTheme="minorHAnsi" w:cstheme="minorHAnsi"/>
        </w:rPr>
        <w:t xml:space="preserve">If the </w:t>
      </w:r>
      <w:r w:rsidR="00F90E36" w:rsidRPr="00D04D47">
        <w:rPr>
          <w:rFonts w:asciiTheme="minorHAnsi" w:hAnsiTheme="minorHAnsi" w:cstheme="minorHAnsi"/>
        </w:rPr>
        <w:t xml:space="preserve">Ordinary </w:t>
      </w:r>
      <w:r w:rsidR="00D04D47" w:rsidRPr="00D04D47">
        <w:rPr>
          <w:rFonts w:asciiTheme="minorHAnsi" w:hAnsiTheme="minorHAnsi" w:cstheme="minorHAnsi"/>
        </w:rPr>
        <w:t>choos</w:t>
      </w:r>
      <w:r w:rsidR="00834863" w:rsidRPr="00D04D47">
        <w:rPr>
          <w:rFonts w:asciiTheme="minorHAnsi" w:hAnsiTheme="minorHAnsi" w:cstheme="minorHAnsi"/>
        </w:rPr>
        <w:t xml:space="preserve">es to proceed in this way, he shall: </w:t>
      </w:r>
    </w:p>
    <w:p w14:paraId="6F1B79ED" w14:textId="2C96AFBE" w:rsidR="00834863" w:rsidRPr="00D04D47" w:rsidRDefault="00834863" w:rsidP="00D04D47">
      <w:pPr>
        <w:pStyle w:val="ListParagraph"/>
        <w:numPr>
          <w:ilvl w:val="0"/>
          <w:numId w:val="22"/>
        </w:numPr>
        <w:spacing w:after="200" w:line="276" w:lineRule="auto"/>
        <w:contextualSpacing/>
        <w:jc w:val="both"/>
        <w:rPr>
          <w:rFonts w:asciiTheme="minorHAnsi" w:hAnsiTheme="minorHAnsi" w:cstheme="minorHAnsi"/>
        </w:rPr>
      </w:pPr>
      <w:r w:rsidRPr="00D04D47">
        <w:rPr>
          <w:rFonts w:asciiTheme="minorHAnsi" w:hAnsiTheme="minorHAnsi" w:cstheme="minorHAnsi"/>
        </w:rPr>
        <w:t xml:space="preserve">the accused of the detail of the case presented against him, together with the supporting evidence. </w:t>
      </w:r>
    </w:p>
    <w:p w14:paraId="0C215AA8" w14:textId="77777777" w:rsidR="00834863" w:rsidRPr="00D04D47" w:rsidRDefault="00834863" w:rsidP="00D04D47">
      <w:pPr>
        <w:pStyle w:val="ListParagraph"/>
        <w:numPr>
          <w:ilvl w:val="0"/>
          <w:numId w:val="22"/>
        </w:numPr>
        <w:spacing w:after="200" w:line="276" w:lineRule="auto"/>
        <w:contextualSpacing/>
        <w:jc w:val="both"/>
        <w:rPr>
          <w:rFonts w:asciiTheme="minorHAnsi" w:hAnsiTheme="minorHAnsi" w:cstheme="minorHAnsi"/>
        </w:rPr>
      </w:pPr>
      <w:r w:rsidRPr="00D04D47">
        <w:rPr>
          <w:rFonts w:asciiTheme="minorHAnsi" w:hAnsiTheme="minorHAnsi" w:cstheme="minorHAnsi"/>
        </w:rPr>
        <w:t xml:space="preserve">Provide the accused with a reasonable period in which to prepare his </w:t>
      </w:r>
      <w:proofErr w:type="spellStart"/>
      <w:r w:rsidRPr="00D04D47">
        <w:rPr>
          <w:rFonts w:asciiTheme="minorHAnsi" w:hAnsiTheme="minorHAnsi" w:cstheme="minorHAnsi"/>
        </w:rPr>
        <w:t>defence</w:t>
      </w:r>
      <w:proofErr w:type="spellEnd"/>
      <w:r w:rsidRPr="00D04D47">
        <w:rPr>
          <w:rFonts w:asciiTheme="minorHAnsi" w:hAnsiTheme="minorHAnsi" w:cstheme="minorHAnsi"/>
        </w:rPr>
        <w:t xml:space="preserve"> to the allegations. </w:t>
      </w:r>
    </w:p>
    <w:p w14:paraId="769FA5B0" w14:textId="77777777" w:rsidR="00834863" w:rsidRPr="00D04D47" w:rsidRDefault="00834863" w:rsidP="00D04D47">
      <w:pPr>
        <w:pStyle w:val="ListParagraph"/>
        <w:numPr>
          <w:ilvl w:val="0"/>
          <w:numId w:val="22"/>
        </w:numPr>
        <w:spacing w:after="200" w:line="276" w:lineRule="auto"/>
        <w:contextualSpacing/>
        <w:jc w:val="both"/>
        <w:rPr>
          <w:rFonts w:asciiTheme="minorHAnsi" w:hAnsiTheme="minorHAnsi" w:cstheme="minorHAnsi"/>
        </w:rPr>
      </w:pPr>
      <w:r w:rsidRPr="00D04D47">
        <w:rPr>
          <w:rFonts w:asciiTheme="minorHAnsi" w:hAnsiTheme="minorHAnsi" w:cstheme="minorHAnsi"/>
        </w:rPr>
        <w:t xml:space="preserve">Advise the accused of the privilege against self-incrimination. </w:t>
      </w:r>
    </w:p>
    <w:p w14:paraId="65A435CA" w14:textId="77777777" w:rsidR="00834863" w:rsidRPr="00D04D47" w:rsidRDefault="00834863" w:rsidP="00D04D47">
      <w:pPr>
        <w:pStyle w:val="ListParagraph"/>
        <w:numPr>
          <w:ilvl w:val="0"/>
          <w:numId w:val="22"/>
        </w:numPr>
        <w:spacing w:after="200" w:line="276" w:lineRule="auto"/>
        <w:contextualSpacing/>
        <w:jc w:val="both"/>
        <w:rPr>
          <w:rFonts w:asciiTheme="minorHAnsi" w:hAnsiTheme="minorHAnsi" w:cstheme="minorHAnsi"/>
        </w:rPr>
      </w:pPr>
      <w:r w:rsidRPr="00D04D47">
        <w:rPr>
          <w:rFonts w:asciiTheme="minorHAnsi" w:hAnsiTheme="minorHAnsi" w:cstheme="minorHAnsi"/>
        </w:rPr>
        <w:t xml:space="preserve">Advise the accused of his right to canonical representation and </w:t>
      </w:r>
      <w:proofErr w:type="gramStart"/>
      <w:r w:rsidRPr="00D04D47">
        <w:rPr>
          <w:rFonts w:asciiTheme="minorHAnsi" w:hAnsiTheme="minorHAnsi" w:cstheme="minorHAnsi"/>
        </w:rPr>
        <w:t>in the event that</w:t>
      </w:r>
      <w:proofErr w:type="gramEnd"/>
      <w:r w:rsidRPr="00D04D47">
        <w:rPr>
          <w:rFonts w:asciiTheme="minorHAnsi" w:hAnsiTheme="minorHAnsi" w:cstheme="minorHAnsi"/>
        </w:rPr>
        <w:t xml:space="preserve"> the accused does not appoint one, appoint one ex officio. </w:t>
      </w:r>
    </w:p>
    <w:p w14:paraId="67B0731A" w14:textId="77777777" w:rsidR="00834863" w:rsidRPr="00D04D47" w:rsidRDefault="00834863" w:rsidP="00D04D47">
      <w:pPr>
        <w:pStyle w:val="ListParagraph"/>
        <w:numPr>
          <w:ilvl w:val="0"/>
          <w:numId w:val="22"/>
        </w:numPr>
        <w:spacing w:after="200" w:line="276" w:lineRule="auto"/>
        <w:contextualSpacing/>
        <w:jc w:val="both"/>
        <w:rPr>
          <w:rFonts w:asciiTheme="minorHAnsi" w:hAnsiTheme="minorHAnsi" w:cstheme="minorHAnsi"/>
        </w:rPr>
      </w:pPr>
      <w:r w:rsidRPr="00D04D47">
        <w:rPr>
          <w:rFonts w:asciiTheme="minorHAnsi" w:hAnsiTheme="minorHAnsi" w:cstheme="minorHAnsi"/>
        </w:rPr>
        <w:t xml:space="preserve">Fully consider the material and submissions relied upon by the accused and the fact that the material presented against him has not been challenged by appropriate questioning or other process. </w:t>
      </w:r>
    </w:p>
    <w:p w14:paraId="773C9BC9" w14:textId="77777777" w:rsidR="00834863" w:rsidRPr="00D04D47" w:rsidRDefault="00834863" w:rsidP="00D04D47">
      <w:pPr>
        <w:pStyle w:val="ListParagraph"/>
        <w:numPr>
          <w:ilvl w:val="0"/>
          <w:numId w:val="22"/>
        </w:numPr>
        <w:spacing w:after="200" w:line="276" w:lineRule="auto"/>
        <w:contextualSpacing/>
        <w:jc w:val="both"/>
        <w:rPr>
          <w:rFonts w:asciiTheme="minorHAnsi" w:hAnsiTheme="minorHAnsi" w:cstheme="minorHAnsi"/>
        </w:rPr>
      </w:pPr>
      <w:r w:rsidRPr="00D04D47">
        <w:rPr>
          <w:rFonts w:asciiTheme="minorHAnsi" w:hAnsiTheme="minorHAnsi" w:cstheme="minorHAnsi"/>
        </w:rPr>
        <w:t xml:space="preserve">Issue a decree detailing his judgment, the reasons for it and the evidence upon which he relied, and the penalties imposed or declared. </w:t>
      </w:r>
    </w:p>
    <w:p w14:paraId="6B316B13" w14:textId="77777777" w:rsidR="00834863" w:rsidRPr="00D04D47" w:rsidRDefault="00834863" w:rsidP="00D04D47">
      <w:pPr>
        <w:pStyle w:val="ListParagraph"/>
        <w:numPr>
          <w:ilvl w:val="0"/>
          <w:numId w:val="22"/>
        </w:numPr>
        <w:spacing w:after="200" w:line="276" w:lineRule="auto"/>
        <w:contextualSpacing/>
        <w:jc w:val="both"/>
        <w:rPr>
          <w:rFonts w:asciiTheme="minorHAnsi" w:hAnsiTheme="minorHAnsi" w:cstheme="minorHAnsi"/>
        </w:rPr>
      </w:pPr>
      <w:r w:rsidRPr="00D04D47">
        <w:rPr>
          <w:rFonts w:asciiTheme="minorHAnsi" w:hAnsiTheme="minorHAnsi" w:cstheme="minorHAnsi"/>
        </w:rPr>
        <w:t xml:space="preserve">The accused shall be informed of his right to, and the manner of seeking, administrative recourse, with </w:t>
      </w:r>
      <w:proofErr w:type="gramStart"/>
      <w:r w:rsidRPr="00D04D47">
        <w:rPr>
          <w:rFonts w:asciiTheme="minorHAnsi" w:hAnsiTheme="minorHAnsi" w:cstheme="minorHAnsi"/>
        </w:rPr>
        <w:t>particular reference</w:t>
      </w:r>
      <w:proofErr w:type="gramEnd"/>
      <w:r w:rsidRPr="00D04D47">
        <w:rPr>
          <w:rFonts w:asciiTheme="minorHAnsi" w:hAnsiTheme="minorHAnsi" w:cstheme="minorHAnsi"/>
        </w:rPr>
        <w:t xml:space="preserve"> to the established time limits.</w:t>
      </w:r>
    </w:p>
    <w:p w14:paraId="61E597E2" w14:textId="77777777" w:rsidR="00834863" w:rsidRPr="00834863" w:rsidRDefault="00834863" w:rsidP="00834863">
      <w:pPr>
        <w:ind w:left="360"/>
        <w:jc w:val="both"/>
        <w:rPr>
          <w:rFonts w:asciiTheme="minorHAnsi" w:hAnsiTheme="minorHAnsi" w:cstheme="minorHAnsi"/>
        </w:rPr>
      </w:pPr>
    </w:p>
    <w:p w14:paraId="4000AD2A" w14:textId="5C9C8DDC" w:rsidR="00834863" w:rsidRPr="00834863" w:rsidRDefault="00D04D47" w:rsidP="00D04D47">
      <w:pPr>
        <w:ind w:left="720" w:hanging="720"/>
        <w:jc w:val="both"/>
        <w:rPr>
          <w:rFonts w:asciiTheme="minorHAnsi" w:hAnsiTheme="minorHAnsi" w:cstheme="minorHAnsi"/>
        </w:rPr>
      </w:pPr>
      <w:r>
        <w:rPr>
          <w:rFonts w:asciiTheme="minorHAnsi" w:hAnsiTheme="minorHAnsi" w:cstheme="minorHAnsi"/>
        </w:rPr>
        <w:lastRenderedPageBreak/>
        <w:t>1.21</w:t>
      </w:r>
      <w:r>
        <w:rPr>
          <w:rFonts w:asciiTheme="minorHAnsi" w:hAnsiTheme="minorHAnsi" w:cstheme="minorHAnsi"/>
        </w:rPr>
        <w:tab/>
      </w:r>
      <w:r w:rsidR="00834863" w:rsidRPr="00834863">
        <w:rPr>
          <w:rFonts w:asciiTheme="minorHAnsi" w:hAnsiTheme="minorHAnsi" w:cstheme="minorHAnsi"/>
        </w:rPr>
        <w:t xml:space="preserve">In all other respects, the form of the decree issued by </w:t>
      </w:r>
      <w:r w:rsidR="00834863" w:rsidRPr="00D04D47">
        <w:rPr>
          <w:rFonts w:asciiTheme="minorHAnsi" w:hAnsiTheme="minorHAnsi" w:cstheme="minorHAnsi"/>
        </w:rPr>
        <w:t xml:space="preserve">the </w:t>
      </w:r>
      <w:r w:rsidR="00F90E36" w:rsidRPr="00D04D47">
        <w:rPr>
          <w:rFonts w:asciiTheme="minorHAnsi" w:hAnsiTheme="minorHAnsi" w:cstheme="minorHAnsi"/>
        </w:rPr>
        <w:t xml:space="preserve">Ordinary </w:t>
      </w:r>
      <w:r w:rsidR="00834863" w:rsidRPr="00D04D47">
        <w:rPr>
          <w:rFonts w:asciiTheme="minorHAnsi" w:hAnsiTheme="minorHAnsi" w:cstheme="minorHAnsi"/>
        </w:rPr>
        <w:t xml:space="preserve">shall comply </w:t>
      </w:r>
      <w:r w:rsidR="00834863" w:rsidRPr="00834863">
        <w:rPr>
          <w:rFonts w:asciiTheme="minorHAnsi" w:hAnsiTheme="minorHAnsi" w:cstheme="minorHAnsi"/>
        </w:rPr>
        <w:t>with the provisions of the Code (</w:t>
      </w:r>
      <w:proofErr w:type="spellStart"/>
      <w:r w:rsidR="00834863" w:rsidRPr="00834863">
        <w:rPr>
          <w:rFonts w:asciiTheme="minorHAnsi" w:hAnsiTheme="minorHAnsi" w:cstheme="minorHAnsi"/>
        </w:rPr>
        <w:t>cann</w:t>
      </w:r>
      <w:proofErr w:type="spellEnd"/>
      <w:r w:rsidR="00834863" w:rsidRPr="00834863">
        <w:rPr>
          <w:rFonts w:asciiTheme="minorHAnsi" w:hAnsiTheme="minorHAnsi" w:cstheme="minorHAnsi"/>
        </w:rPr>
        <w:t xml:space="preserve"> 48-58 and can 1342). </w:t>
      </w:r>
    </w:p>
    <w:p w14:paraId="75000BF5" w14:textId="2AD0578C" w:rsidR="00834863" w:rsidRPr="00834863" w:rsidRDefault="00D04D47" w:rsidP="00834863">
      <w:pPr>
        <w:jc w:val="both"/>
        <w:rPr>
          <w:rFonts w:asciiTheme="minorHAnsi" w:hAnsiTheme="minorHAnsi" w:cstheme="minorHAnsi"/>
        </w:rPr>
      </w:pPr>
      <w:r>
        <w:rPr>
          <w:rFonts w:asciiTheme="minorHAnsi" w:hAnsiTheme="minorHAnsi" w:cstheme="minorHAnsi"/>
          <w:b/>
        </w:rPr>
        <w:t>1.22</w:t>
      </w:r>
      <w:r>
        <w:rPr>
          <w:rFonts w:asciiTheme="minorHAnsi" w:hAnsiTheme="minorHAnsi" w:cstheme="minorHAnsi"/>
          <w:b/>
        </w:rPr>
        <w:tab/>
      </w:r>
      <w:r w:rsidR="00834863" w:rsidRPr="00834863">
        <w:rPr>
          <w:rFonts w:asciiTheme="minorHAnsi" w:hAnsiTheme="minorHAnsi" w:cstheme="minorHAnsi"/>
          <w:b/>
        </w:rPr>
        <w:t>Commencement of the Penal Trial [Stage 4</w:t>
      </w:r>
      <w:r w:rsidR="00834863" w:rsidRPr="00834863">
        <w:rPr>
          <w:rFonts w:asciiTheme="minorHAnsi" w:hAnsiTheme="minorHAnsi" w:cstheme="minorHAnsi"/>
        </w:rPr>
        <w:t xml:space="preserve">] </w:t>
      </w:r>
    </w:p>
    <w:p w14:paraId="1DD79ED5" w14:textId="460F3502" w:rsidR="00834863" w:rsidRPr="00834863" w:rsidRDefault="00D04D47" w:rsidP="00D04D47">
      <w:pPr>
        <w:ind w:left="720" w:hanging="720"/>
        <w:jc w:val="both"/>
        <w:rPr>
          <w:rFonts w:asciiTheme="minorHAnsi" w:hAnsiTheme="minorHAnsi" w:cstheme="minorHAnsi"/>
        </w:rPr>
      </w:pPr>
      <w:r>
        <w:rPr>
          <w:rFonts w:asciiTheme="minorHAnsi" w:hAnsiTheme="minorHAnsi" w:cstheme="minorHAnsi"/>
        </w:rPr>
        <w:t>1.23</w:t>
      </w:r>
      <w:r>
        <w:rPr>
          <w:rFonts w:asciiTheme="minorHAnsi" w:hAnsiTheme="minorHAnsi" w:cstheme="minorHAnsi"/>
        </w:rPr>
        <w:tab/>
      </w:r>
      <w:r w:rsidR="00834863" w:rsidRPr="00834863">
        <w:rPr>
          <w:rFonts w:asciiTheme="minorHAnsi" w:hAnsiTheme="minorHAnsi" w:cstheme="minorHAnsi"/>
        </w:rPr>
        <w:t xml:space="preserve">Where </w:t>
      </w:r>
      <w:r w:rsidR="00834863" w:rsidRPr="003740AF">
        <w:rPr>
          <w:rFonts w:asciiTheme="minorHAnsi" w:hAnsiTheme="minorHAnsi" w:cstheme="minorHAnsi"/>
        </w:rPr>
        <w:t xml:space="preserve">the </w:t>
      </w:r>
      <w:r w:rsidR="00F90E36" w:rsidRPr="003740AF">
        <w:rPr>
          <w:rFonts w:asciiTheme="minorHAnsi" w:hAnsiTheme="minorHAnsi" w:cstheme="minorHAnsi"/>
        </w:rPr>
        <w:t xml:space="preserve">Ordinary </w:t>
      </w:r>
      <w:r w:rsidR="00834863" w:rsidRPr="003740AF">
        <w:rPr>
          <w:rFonts w:asciiTheme="minorHAnsi" w:hAnsiTheme="minorHAnsi" w:cstheme="minorHAnsi"/>
        </w:rPr>
        <w:t xml:space="preserve">is </w:t>
      </w:r>
      <w:r w:rsidR="00834863" w:rsidRPr="00834863">
        <w:rPr>
          <w:rFonts w:asciiTheme="minorHAnsi" w:hAnsiTheme="minorHAnsi" w:cstheme="minorHAnsi"/>
        </w:rPr>
        <w:t>satisfied that there is evidence which suggests the commission of a canonical offence</w:t>
      </w:r>
      <w:r w:rsidR="00834863" w:rsidRPr="00834863">
        <w:rPr>
          <w:rStyle w:val="FootnoteReference"/>
          <w:rFonts w:asciiTheme="minorHAnsi" w:hAnsiTheme="minorHAnsi" w:cstheme="minorHAnsi"/>
        </w:rPr>
        <w:footnoteReference w:id="5"/>
      </w:r>
      <w:r w:rsidR="00834863" w:rsidRPr="00834863">
        <w:rPr>
          <w:rFonts w:asciiTheme="minorHAnsi" w:hAnsiTheme="minorHAnsi" w:cstheme="minorHAnsi"/>
        </w:rPr>
        <w:t xml:space="preserve">, the proper response to which is the imposition of some form of canonical penalty, and either the law requires the conduct of a penal trial, </w:t>
      </w:r>
      <w:proofErr w:type="gramStart"/>
      <w:r w:rsidR="00834863" w:rsidRPr="00834863">
        <w:rPr>
          <w:rFonts w:asciiTheme="minorHAnsi" w:hAnsiTheme="minorHAnsi" w:cstheme="minorHAnsi"/>
        </w:rPr>
        <w:t>or,</w:t>
      </w:r>
      <w:proofErr w:type="gramEnd"/>
      <w:r w:rsidR="00834863" w:rsidRPr="00834863">
        <w:rPr>
          <w:rFonts w:asciiTheme="minorHAnsi" w:hAnsiTheme="minorHAnsi" w:cstheme="minorHAnsi"/>
        </w:rPr>
        <w:t xml:space="preserve"> there is no justification for proceeding by way of administrative decree, he must initiate a penal trial. He must issue a decree to this effect. </w:t>
      </w:r>
    </w:p>
    <w:p w14:paraId="73F50959" w14:textId="6E02BC21" w:rsidR="00834863" w:rsidRPr="00834863" w:rsidRDefault="003740AF" w:rsidP="00834863">
      <w:pPr>
        <w:jc w:val="both"/>
        <w:rPr>
          <w:rFonts w:asciiTheme="minorHAnsi" w:hAnsiTheme="minorHAnsi" w:cstheme="minorHAnsi"/>
        </w:rPr>
      </w:pPr>
      <w:r>
        <w:rPr>
          <w:rFonts w:asciiTheme="minorHAnsi" w:hAnsiTheme="minorHAnsi" w:cstheme="minorHAnsi"/>
        </w:rPr>
        <w:t>1.24</w:t>
      </w:r>
      <w:r>
        <w:rPr>
          <w:rFonts w:asciiTheme="minorHAnsi" w:hAnsiTheme="minorHAnsi" w:cstheme="minorHAnsi"/>
        </w:rPr>
        <w:tab/>
      </w:r>
      <w:r w:rsidR="00834863" w:rsidRPr="00834863">
        <w:rPr>
          <w:rFonts w:asciiTheme="minorHAnsi" w:hAnsiTheme="minorHAnsi" w:cstheme="minorHAnsi"/>
        </w:rPr>
        <w:t xml:space="preserve">Having issued this decree, the following process shall be followed: </w:t>
      </w:r>
    </w:p>
    <w:p w14:paraId="1A748F79" w14:textId="3849624B" w:rsidR="00834863" w:rsidRPr="003740AF" w:rsidRDefault="00834863" w:rsidP="003740AF">
      <w:pPr>
        <w:pStyle w:val="ListParagraph"/>
        <w:numPr>
          <w:ilvl w:val="0"/>
          <w:numId w:val="23"/>
        </w:numPr>
        <w:spacing w:after="200" w:line="276" w:lineRule="auto"/>
        <w:contextualSpacing/>
        <w:jc w:val="both"/>
        <w:rPr>
          <w:rFonts w:asciiTheme="minorHAnsi" w:hAnsiTheme="minorHAnsi" w:cstheme="minorHAnsi"/>
        </w:rPr>
      </w:pPr>
      <w:r w:rsidRPr="003740AF">
        <w:rPr>
          <w:rFonts w:asciiTheme="minorHAnsi" w:hAnsiTheme="minorHAnsi" w:cstheme="minorHAnsi"/>
        </w:rPr>
        <w:t xml:space="preserve">The </w:t>
      </w:r>
      <w:r w:rsidR="00E2245F" w:rsidRPr="003740AF">
        <w:rPr>
          <w:rFonts w:asciiTheme="minorHAnsi" w:hAnsiTheme="minorHAnsi" w:cstheme="minorHAnsi"/>
        </w:rPr>
        <w:t xml:space="preserve">Ordinary </w:t>
      </w:r>
      <w:r w:rsidRPr="003740AF">
        <w:rPr>
          <w:rFonts w:asciiTheme="minorHAnsi" w:hAnsiTheme="minorHAnsi" w:cstheme="minorHAnsi"/>
        </w:rPr>
        <w:t xml:space="preserve">is to transmit </w:t>
      </w:r>
      <w:proofErr w:type="gramStart"/>
      <w:r w:rsidRPr="003740AF">
        <w:rPr>
          <w:rFonts w:asciiTheme="minorHAnsi" w:hAnsiTheme="minorHAnsi" w:cstheme="minorHAnsi"/>
        </w:rPr>
        <w:t>all of</w:t>
      </w:r>
      <w:proofErr w:type="gramEnd"/>
      <w:r w:rsidRPr="003740AF">
        <w:rPr>
          <w:rFonts w:asciiTheme="minorHAnsi" w:hAnsiTheme="minorHAnsi" w:cstheme="minorHAnsi"/>
        </w:rPr>
        <w:t xml:space="preserve"> the material gathered during the Preliminary Investigation to the Promoter of Justice (can</w:t>
      </w:r>
      <w:r w:rsidR="00CE0B7E" w:rsidRPr="003740AF">
        <w:rPr>
          <w:rFonts w:asciiTheme="minorHAnsi" w:hAnsiTheme="minorHAnsi" w:cstheme="minorHAnsi"/>
          <w:color w:val="4472C4" w:themeColor="accent1"/>
          <w:u w:val="single"/>
        </w:rPr>
        <w:t xml:space="preserve"> </w:t>
      </w:r>
      <w:r w:rsidRPr="003740AF">
        <w:rPr>
          <w:rFonts w:asciiTheme="minorHAnsi" w:hAnsiTheme="minorHAnsi" w:cstheme="minorHAnsi"/>
        </w:rPr>
        <w:t xml:space="preserve">1721). </w:t>
      </w:r>
    </w:p>
    <w:p w14:paraId="04B0DD6B" w14:textId="77777777" w:rsidR="00834863" w:rsidRPr="003740AF" w:rsidRDefault="00834863" w:rsidP="003740AF">
      <w:pPr>
        <w:pStyle w:val="ListParagraph"/>
        <w:numPr>
          <w:ilvl w:val="0"/>
          <w:numId w:val="23"/>
        </w:numPr>
        <w:spacing w:after="200" w:line="276" w:lineRule="auto"/>
        <w:contextualSpacing/>
        <w:jc w:val="both"/>
        <w:rPr>
          <w:rFonts w:asciiTheme="minorHAnsi" w:hAnsiTheme="minorHAnsi" w:cstheme="minorHAnsi"/>
        </w:rPr>
      </w:pPr>
      <w:r w:rsidRPr="003740AF">
        <w:rPr>
          <w:rFonts w:asciiTheme="minorHAnsi" w:hAnsiTheme="minorHAnsi" w:cstheme="minorHAnsi"/>
        </w:rPr>
        <w:t>A Judge will be appointed to hear the case</w:t>
      </w:r>
      <w:r w:rsidRPr="00834863">
        <w:rPr>
          <w:rStyle w:val="FootnoteReference"/>
          <w:rFonts w:asciiTheme="minorHAnsi" w:hAnsiTheme="minorHAnsi" w:cstheme="minorHAnsi"/>
        </w:rPr>
        <w:footnoteReference w:id="6"/>
      </w:r>
      <w:r w:rsidRPr="003740AF">
        <w:rPr>
          <w:rFonts w:asciiTheme="minorHAnsi" w:hAnsiTheme="minorHAnsi" w:cstheme="minorHAnsi"/>
        </w:rPr>
        <w:t>. The Judge must be a cleric and, where the matter may lead to dismissal from the clerical state, the case must be heard and determined by a collegiate tribunal of three Judges (can 1425§1), each of whom shall be a cleric.</w:t>
      </w:r>
    </w:p>
    <w:p w14:paraId="102AF7CA" w14:textId="77777777" w:rsidR="00834863" w:rsidRPr="003740AF" w:rsidRDefault="00834863" w:rsidP="003740AF">
      <w:pPr>
        <w:pStyle w:val="ListParagraph"/>
        <w:numPr>
          <w:ilvl w:val="0"/>
          <w:numId w:val="23"/>
        </w:numPr>
        <w:spacing w:after="200" w:line="276" w:lineRule="auto"/>
        <w:contextualSpacing/>
        <w:jc w:val="both"/>
        <w:rPr>
          <w:rFonts w:asciiTheme="minorHAnsi" w:hAnsiTheme="minorHAnsi" w:cstheme="minorHAnsi"/>
        </w:rPr>
      </w:pPr>
      <w:r w:rsidRPr="003740AF">
        <w:rPr>
          <w:rFonts w:asciiTheme="minorHAnsi" w:hAnsiTheme="minorHAnsi" w:cstheme="minorHAnsi"/>
        </w:rPr>
        <w:t xml:space="preserve">The Promoter draws up a formal petition outlining the conduct of which complaint is made, the parties </w:t>
      </w:r>
      <w:proofErr w:type="gramStart"/>
      <w:r w:rsidRPr="003740AF">
        <w:rPr>
          <w:rFonts w:asciiTheme="minorHAnsi" w:hAnsiTheme="minorHAnsi" w:cstheme="minorHAnsi"/>
        </w:rPr>
        <w:t>implicated</w:t>
      </w:r>
      <w:proofErr w:type="gramEnd"/>
      <w:r w:rsidRPr="003740AF">
        <w:rPr>
          <w:rFonts w:asciiTheme="minorHAnsi" w:hAnsiTheme="minorHAnsi" w:cstheme="minorHAnsi"/>
        </w:rPr>
        <w:t xml:space="preserve"> and the evidence relied upon (can 1504). </w:t>
      </w:r>
    </w:p>
    <w:p w14:paraId="5B70B069" w14:textId="77777777" w:rsidR="00834863" w:rsidRPr="003740AF" w:rsidRDefault="00834863" w:rsidP="003740AF">
      <w:pPr>
        <w:pStyle w:val="ListParagraph"/>
        <w:numPr>
          <w:ilvl w:val="0"/>
          <w:numId w:val="23"/>
        </w:numPr>
        <w:spacing w:after="200" w:line="276" w:lineRule="auto"/>
        <w:contextualSpacing/>
        <w:jc w:val="both"/>
        <w:rPr>
          <w:rFonts w:asciiTheme="minorHAnsi" w:hAnsiTheme="minorHAnsi" w:cstheme="minorHAnsi"/>
        </w:rPr>
      </w:pPr>
      <w:r w:rsidRPr="003740AF">
        <w:rPr>
          <w:rFonts w:asciiTheme="minorHAnsi" w:hAnsiTheme="minorHAnsi" w:cstheme="minorHAnsi"/>
        </w:rPr>
        <w:t>Upon receipt of the petition, the Judge shall issue a decree confirming his acceptance of the petition and summoning the accused to trial (can 1507). A copy of the petition, containing a clear statement of the offences alleged, is to be attached to the decree.</w:t>
      </w:r>
    </w:p>
    <w:p w14:paraId="02FA32DE" w14:textId="564DDCE8" w:rsidR="003740AF" w:rsidRPr="003740AF" w:rsidRDefault="00834863" w:rsidP="00834863">
      <w:pPr>
        <w:pStyle w:val="ListParagraph"/>
        <w:numPr>
          <w:ilvl w:val="0"/>
          <w:numId w:val="23"/>
        </w:numPr>
        <w:spacing w:after="200" w:line="276" w:lineRule="auto"/>
        <w:contextualSpacing/>
        <w:jc w:val="both"/>
        <w:rPr>
          <w:rFonts w:asciiTheme="minorHAnsi" w:hAnsiTheme="minorHAnsi" w:cstheme="minorHAnsi"/>
        </w:rPr>
      </w:pPr>
      <w:r w:rsidRPr="003740AF">
        <w:rPr>
          <w:rFonts w:asciiTheme="minorHAnsi" w:hAnsiTheme="minorHAnsi" w:cstheme="minorHAnsi"/>
        </w:rPr>
        <w:t xml:space="preserve">Following representations from the accused and the Promoter the Judge or President of the Collegiate Tribunal shall by decree identify the questions requiring resolution and determination (can 1513) and provide a timetable for the provision of proofs and related evidence (can 1516). </w:t>
      </w:r>
    </w:p>
    <w:p w14:paraId="029829A4" w14:textId="62846E4C" w:rsidR="00834863" w:rsidRPr="00834863" w:rsidRDefault="003740AF" w:rsidP="00834863">
      <w:pPr>
        <w:jc w:val="both"/>
        <w:rPr>
          <w:rFonts w:asciiTheme="minorHAnsi" w:hAnsiTheme="minorHAnsi" w:cstheme="minorHAnsi"/>
        </w:rPr>
      </w:pPr>
      <w:r>
        <w:rPr>
          <w:rFonts w:asciiTheme="minorHAnsi" w:hAnsiTheme="minorHAnsi" w:cstheme="minorHAnsi"/>
          <w:b/>
        </w:rPr>
        <w:t>1.25</w:t>
      </w:r>
      <w:r>
        <w:rPr>
          <w:rFonts w:asciiTheme="minorHAnsi" w:hAnsiTheme="minorHAnsi" w:cstheme="minorHAnsi"/>
          <w:b/>
        </w:rPr>
        <w:tab/>
      </w:r>
      <w:r w:rsidR="00834863" w:rsidRPr="00834863">
        <w:rPr>
          <w:rFonts w:asciiTheme="minorHAnsi" w:hAnsiTheme="minorHAnsi" w:cstheme="minorHAnsi"/>
          <w:b/>
        </w:rPr>
        <w:t>Conduct of the Penal Trial [Step 5</w:t>
      </w:r>
      <w:r w:rsidR="00834863" w:rsidRPr="00834863">
        <w:rPr>
          <w:rFonts w:asciiTheme="minorHAnsi" w:hAnsiTheme="minorHAnsi" w:cstheme="minorHAnsi"/>
        </w:rPr>
        <w:t xml:space="preserve">] </w:t>
      </w:r>
    </w:p>
    <w:p w14:paraId="22823592" w14:textId="4C8F6A16" w:rsidR="00834863" w:rsidRPr="00834863" w:rsidRDefault="003740AF" w:rsidP="00834863">
      <w:pPr>
        <w:jc w:val="both"/>
        <w:rPr>
          <w:rFonts w:asciiTheme="minorHAnsi" w:hAnsiTheme="minorHAnsi" w:cstheme="minorHAnsi"/>
        </w:rPr>
      </w:pPr>
      <w:r>
        <w:rPr>
          <w:rFonts w:asciiTheme="minorHAnsi" w:hAnsiTheme="minorHAnsi" w:cstheme="minorHAnsi"/>
        </w:rPr>
        <w:t>1.26</w:t>
      </w:r>
      <w:r>
        <w:rPr>
          <w:rFonts w:asciiTheme="minorHAnsi" w:hAnsiTheme="minorHAnsi" w:cstheme="minorHAnsi"/>
        </w:rPr>
        <w:tab/>
      </w:r>
      <w:r w:rsidR="00834863" w:rsidRPr="00834863">
        <w:rPr>
          <w:rFonts w:asciiTheme="minorHAnsi" w:hAnsiTheme="minorHAnsi" w:cstheme="minorHAnsi"/>
        </w:rPr>
        <w:t xml:space="preserve">Within the conduct of a Penal Trial, the following principles shall be observed: </w:t>
      </w:r>
    </w:p>
    <w:p w14:paraId="784DF655" w14:textId="77777777" w:rsidR="00834863" w:rsidRPr="003740AF" w:rsidRDefault="00834863" w:rsidP="00EA4792">
      <w:pPr>
        <w:pStyle w:val="ListParagraph"/>
        <w:numPr>
          <w:ilvl w:val="0"/>
          <w:numId w:val="24"/>
        </w:numPr>
        <w:spacing w:after="200" w:line="276" w:lineRule="auto"/>
        <w:ind w:left="1418" w:hanging="709"/>
        <w:contextualSpacing/>
        <w:jc w:val="both"/>
        <w:rPr>
          <w:rFonts w:asciiTheme="minorHAnsi" w:hAnsiTheme="minorHAnsi" w:cstheme="minorHAnsi"/>
        </w:rPr>
      </w:pPr>
      <w:r w:rsidRPr="003740AF">
        <w:rPr>
          <w:rFonts w:asciiTheme="minorHAnsi" w:hAnsiTheme="minorHAnsi" w:cstheme="minorHAnsi"/>
        </w:rPr>
        <w:t xml:space="preserve">The burden of proving the commission of an offence rests with the Promoter (can 1526§1). </w:t>
      </w:r>
    </w:p>
    <w:p w14:paraId="61F018FB" w14:textId="77777777" w:rsidR="00834863" w:rsidRPr="003740AF" w:rsidRDefault="00834863" w:rsidP="00EA4792">
      <w:pPr>
        <w:pStyle w:val="ListParagraph"/>
        <w:numPr>
          <w:ilvl w:val="0"/>
          <w:numId w:val="24"/>
        </w:numPr>
        <w:spacing w:after="200" w:line="276" w:lineRule="auto"/>
        <w:ind w:left="1418" w:hanging="709"/>
        <w:contextualSpacing/>
        <w:jc w:val="both"/>
        <w:rPr>
          <w:rFonts w:asciiTheme="minorHAnsi" w:hAnsiTheme="minorHAnsi" w:cstheme="minorHAnsi"/>
        </w:rPr>
      </w:pPr>
      <w:r w:rsidRPr="003740AF">
        <w:rPr>
          <w:rFonts w:asciiTheme="minorHAnsi" w:hAnsiTheme="minorHAnsi" w:cstheme="minorHAnsi"/>
        </w:rPr>
        <w:t xml:space="preserve">The Judge(s) are entitled to question the parties and, indeed, may be requested by the parties to conduct such questioning (can 1530). </w:t>
      </w:r>
    </w:p>
    <w:p w14:paraId="52FB49FF" w14:textId="77777777" w:rsidR="00834863" w:rsidRPr="003740AF" w:rsidRDefault="00834863" w:rsidP="00EA4792">
      <w:pPr>
        <w:pStyle w:val="ListParagraph"/>
        <w:numPr>
          <w:ilvl w:val="0"/>
          <w:numId w:val="24"/>
        </w:numPr>
        <w:spacing w:after="200" w:line="276" w:lineRule="auto"/>
        <w:ind w:left="1418" w:hanging="709"/>
        <w:contextualSpacing/>
        <w:jc w:val="both"/>
        <w:rPr>
          <w:rFonts w:asciiTheme="minorHAnsi" w:hAnsiTheme="minorHAnsi" w:cstheme="minorHAnsi"/>
        </w:rPr>
      </w:pPr>
      <w:r w:rsidRPr="003740AF">
        <w:rPr>
          <w:rFonts w:asciiTheme="minorHAnsi" w:hAnsiTheme="minorHAnsi" w:cstheme="minorHAnsi"/>
        </w:rPr>
        <w:t xml:space="preserve">Whilst a party may be required to answer questions posed, the accused is entitled to, and is to be reminded of, the privilege against self-incrimination. No adverse inference is to be drawn from a refusal to incriminate himself. </w:t>
      </w:r>
    </w:p>
    <w:p w14:paraId="333035A8" w14:textId="77777777" w:rsidR="00EA4792" w:rsidRDefault="00834863" w:rsidP="00EA4792">
      <w:pPr>
        <w:pStyle w:val="ListParagraph"/>
        <w:numPr>
          <w:ilvl w:val="0"/>
          <w:numId w:val="24"/>
        </w:numPr>
        <w:spacing w:after="200" w:line="276" w:lineRule="auto"/>
        <w:ind w:left="1418" w:hanging="709"/>
        <w:contextualSpacing/>
        <w:jc w:val="both"/>
        <w:rPr>
          <w:rFonts w:asciiTheme="minorHAnsi" w:hAnsiTheme="minorHAnsi" w:cstheme="minorHAnsi"/>
        </w:rPr>
      </w:pPr>
      <w:r w:rsidRPr="003740AF">
        <w:rPr>
          <w:rFonts w:asciiTheme="minorHAnsi" w:hAnsiTheme="minorHAnsi" w:cstheme="minorHAnsi"/>
        </w:rPr>
        <w:lastRenderedPageBreak/>
        <w:t xml:space="preserve">Evidence is to be given on oath (can 1532), except that given by the </w:t>
      </w:r>
      <w:r w:rsidRPr="00EA4792">
        <w:rPr>
          <w:rFonts w:asciiTheme="minorHAnsi" w:hAnsiTheme="minorHAnsi" w:cstheme="minorHAnsi"/>
        </w:rPr>
        <w:t>accused (</w:t>
      </w:r>
      <w:r w:rsidR="000A5454" w:rsidRPr="00EA4792">
        <w:rPr>
          <w:rFonts w:asciiTheme="minorHAnsi" w:hAnsiTheme="minorHAnsi" w:cstheme="minorHAnsi"/>
        </w:rPr>
        <w:t xml:space="preserve">can </w:t>
      </w:r>
      <w:r w:rsidRPr="00EA4792">
        <w:rPr>
          <w:rFonts w:asciiTheme="minorHAnsi" w:hAnsiTheme="minorHAnsi" w:cstheme="minorHAnsi"/>
        </w:rPr>
        <w:t xml:space="preserve">1728§2). </w:t>
      </w:r>
    </w:p>
    <w:p w14:paraId="1527EAEF" w14:textId="77777777" w:rsidR="00EA4792" w:rsidRDefault="00834863" w:rsidP="00EA4792">
      <w:pPr>
        <w:pStyle w:val="ListParagraph"/>
        <w:numPr>
          <w:ilvl w:val="0"/>
          <w:numId w:val="24"/>
        </w:numPr>
        <w:spacing w:after="200" w:line="276" w:lineRule="auto"/>
        <w:ind w:left="1418" w:hanging="709"/>
        <w:contextualSpacing/>
        <w:jc w:val="both"/>
        <w:rPr>
          <w:rFonts w:asciiTheme="minorHAnsi" w:hAnsiTheme="minorHAnsi" w:cstheme="minorHAnsi"/>
        </w:rPr>
      </w:pPr>
      <w:r w:rsidRPr="00EA4792">
        <w:rPr>
          <w:rFonts w:asciiTheme="minorHAnsi" w:hAnsiTheme="minorHAnsi" w:cstheme="minorHAnsi"/>
        </w:rPr>
        <w:t xml:space="preserve">Unless there is evidence to the contrary, public documents will be assumed to be valid (can 1541) and proof of the facts contained within them. </w:t>
      </w:r>
    </w:p>
    <w:p w14:paraId="1524C8CE" w14:textId="77777777" w:rsidR="00EA4792" w:rsidRDefault="00834863" w:rsidP="00EA4792">
      <w:pPr>
        <w:pStyle w:val="ListParagraph"/>
        <w:numPr>
          <w:ilvl w:val="0"/>
          <w:numId w:val="24"/>
        </w:numPr>
        <w:spacing w:after="200" w:line="276" w:lineRule="auto"/>
        <w:ind w:left="1418" w:hanging="709"/>
        <w:contextualSpacing/>
        <w:jc w:val="both"/>
        <w:rPr>
          <w:rFonts w:asciiTheme="minorHAnsi" w:hAnsiTheme="minorHAnsi" w:cstheme="minorHAnsi"/>
        </w:rPr>
      </w:pPr>
      <w:r w:rsidRPr="00EA4792">
        <w:rPr>
          <w:rFonts w:asciiTheme="minorHAnsi" w:hAnsiTheme="minorHAnsi" w:cstheme="minorHAnsi"/>
        </w:rPr>
        <w:t xml:space="preserve">Neither party shall be required to produce evidence or documentation where to do so would infringe canonical secrecy (can 1546§1). </w:t>
      </w:r>
    </w:p>
    <w:p w14:paraId="035E6233" w14:textId="77777777" w:rsidR="00EA4792" w:rsidRDefault="00834863" w:rsidP="00EA4792">
      <w:pPr>
        <w:pStyle w:val="ListParagraph"/>
        <w:numPr>
          <w:ilvl w:val="0"/>
          <w:numId w:val="24"/>
        </w:numPr>
        <w:spacing w:after="200" w:line="276" w:lineRule="auto"/>
        <w:ind w:left="1418" w:hanging="709"/>
        <w:contextualSpacing/>
        <w:jc w:val="both"/>
        <w:rPr>
          <w:rFonts w:asciiTheme="minorHAnsi" w:hAnsiTheme="minorHAnsi" w:cstheme="minorHAnsi"/>
        </w:rPr>
      </w:pPr>
      <w:r w:rsidRPr="00EA4792">
        <w:rPr>
          <w:rFonts w:asciiTheme="minorHAnsi" w:hAnsiTheme="minorHAnsi" w:cstheme="minorHAnsi"/>
        </w:rPr>
        <w:t xml:space="preserve">Witnesses must be examined before the tribunal unless the Judge(s) consider otherwise (can 1558). The advocate of the accused, but not the accused himself, may be present at the examination (can 1559). </w:t>
      </w:r>
    </w:p>
    <w:p w14:paraId="318426CB" w14:textId="77777777" w:rsidR="00EA4792" w:rsidRDefault="00834863" w:rsidP="00EA4792">
      <w:pPr>
        <w:pStyle w:val="ListParagraph"/>
        <w:numPr>
          <w:ilvl w:val="0"/>
          <w:numId w:val="24"/>
        </w:numPr>
        <w:spacing w:after="200" w:line="276" w:lineRule="auto"/>
        <w:ind w:left="1418" w:hanging="709"/>
        <w:contextualSpacing/>
        <w:jc w:val="both"/>
        <w:rPr>
          <w:rFonts w:asciiTheme="minorHAnsi" w:hAnsiTheme="minorHAnsi" w:cstheme="minorHAnsi"/>
        </w:rPr>
      </w:pPr>
      <w:r w:rsidRPr="00EA4792">
        <w:rPr>
          <w:rFonts w:asciiTheme="minorHAnsi" w:hAnsiTheme="minorHAnsi" w:cstheme="minorHAnsi"/>
        </w:rPr>
        <w:t>Having heard the parties, the Judge(s) may consider it opportune to visit a place or inspect something connected with the case</w:t>
      </w:r>
      <w:r w:rsidRPr="00834863">
        <w:rPr>
          <w:rStyle w:val="FootnoteReference"/>
          <w:rFonts w:asciiTheme="minorHAnsi" w:hAnsiTheme="minorHAnsi" w:cstheme="minorHAnsi"/>
        </w:rPr>
        <w:footnoteReference w:id="7"/>
      </w:r>
      <w:r w:rsidRPr="00EA4792">
        <w:rPr>
          <w:rFonts w:asciiTheme="minorHAnsi" w:hAnsiTheme="minorHAnsi" w:cstheme="minorHAnsi"/>
        </w:rPr>
        <w:t xml:space="preserve">. </w:t>
      </w:r>
    </w:p>
    <w:p w14:paraId="3D5A0BE6" w14:textId="77777777" w:rsidR="00EA4792" w:rsidRDefault="00834863" w:rsidP="00EA4792">
      <w:pPr>
        <w:pStyle w:val="ListParagraph"/>
        <w:numPr>
          <w:ilvl w:val="0"/>
          <w:numId w:val="24"/>
        </w:numPr>
        <w:spacing w:after="200" w:line="276" w:lineRule="auto"/>
        <w:ind w:left="1418" w:hanging="709"/>
        <w:contextualSpacing/>
        <w:jc w:val="both"/>
        <w:rPr>
          <w:rFonts w:asciiTheme="minorHAnsi" w:hAnsiTheme="minorHAnsi" w:cstheme="minorHAnsi"/>
        </w:rPr>
      </w:pPr>
      <w:r w:rsidRPr="00EA4792">
        <w:rPr>
          <w:rFonts w:asciiTheme="minorHAnsi" w:hAnsiTheme="minorHAnsi" w:cstheme="minorHAnsi"/>
        </w:rPr>
        <w:t xml:space="preserve">When all the evidence has been gathered, the parties and advocates shall be permitted to inspect the documentation gathered by the tribunal and may adduce additional proofs concerning the matters contained within them (can 1598). </w:t>
      </w:r>
    </w:p>
    <w:p w14:paraId="0B5DC855" w14:textId="77777777" w:rsidR="00EA4792" w:rsidRDefault="00834863" w:rsidP="00EA4792">
      <w:pPr>
        <w:pStyle w:val="ListParagraph"/>
        <w:numPr>
          <w:ilvl w:val="0"/>
          <w:numId w:val="24"/>
        </w:numPr>
        <w:spacing w:after="200" w:line="276" w:lineRule="auto"/>
        <w:ind w:left="1418" w:hanging="709"/>
        <w:contextualSpacing/>
        <w:jc w:val="both"/>
        <w:rPr>
          <w:rFonts w:asciiTheme="minorHAnsi" w:hAnsiTheme="minorHAnsi" w:cstheme="minorHAnsi"/>
        </w:rPr>
      </w:pPr>
      <w:r w:rsidRPr="00EA4792">
        <w:rPr>
          <w:rFonts w:asciiTheme="minorHAnsi" w:hAnsiTheme="minorHAnsi" w:cstheme="minorHAnsi"/>
        </w:rPr>
        <w:t>The accused and the Promotor are to make written submissions concerning the determination of the case</w:t>
      </w:r>
      <w:r w:rsidRPr="00834863">
        <w:rPr>
          <w:rStyle w:val="FootnoteReference"/>
          <w:rFonts w:asciiTheme="minorHAnsi" w:hAnsiTheme="minorHAnsi" w:cstheme="minorHAnsi"/>
        </w:rPr>
        <w:footnoteReference w:id="8"/>
      </w:r>
      <w:r w:rsidRPr="00EA4792">
        <w:rPr>
          <w:rFonts w:asciiTheme="minorHAnsi" w:hAnsiTheme="minorHAnsi" w:cstheme="minorHAnsi"/>
        </w:rPr>
        <w:t xml:space="preserve">, with the accused or his advocate always having the right to write or speak last (can 1725). </w:t>
      </w:r>
    </w:p>
    <w:p w14:paraId="129416DE" w14:textId="77777777" w:rsidR="00EA4792" w:rsidRDefault="00834863" w:rsidP="00EA4792">
      <w:pPr>
        <w:pStyle w:val="ListParagraph"/>
        <w:numPr>
          <w:ilvl w:val="0"/>
          <w:numId w:val="24"/>
        </w:numPr>
        <w:spacing w:after="200" w:line="276" w:lineRule="auto"/>
        <w:ind w:left="1418" w:hanging="709"/>
        <w:contextualSpacing/>
        <w:jc w:val="both"/>
        <w:rPr>
          <w:rFonts w:asciiTheme="minorHAnsi" w:hAnsiTheme="minorHAnsi" w:cstheme="minorHAnsi"/>
        </w:rPr>
      </w:pPr>
      <w:r w:rsidRPr="00EA4792">
        <w:rPr>
          <w:rFonts w:asciiTheme="minorHAnsi" w:hAnsiTheme="minorHAnsi" w:cstheme="minorHAnsi"/>
        </w:rPr>
        <w:t>The standard of proof by which a case is to be decided is that of moral certitude (can 1608§1).</w:t>
      </w:r>
    </w:p>
    <w:p w14:paraId="51CFCFA5" w14:textId="71DEFCC5" w:rsidR="00834863" w:rsidRPr="00EA4792" w:rsidRDefault="00834863" w:rsidP="00EA4792">
      <w:pPr>
        <w:pStyle w:val="ListParagraph"/>
        <w:numPr>
          <w:ilvl w:val="0"/>
          <w:numId w:val="24"/>
        </w:numPr>
        <w:spacing w:after="200" w:line="276" w:lineRule="auto"/>
        <w:ind w:left="1418" w:hanging="709"/>
        <w:contextualSpacing/>
        <w:jc w:val="both"/>
        <w:rPr>
          <w:rFonts w:asciiTheme="minorHAnsi" w:hAnsiTheme="minorHAnsi" w:cstheme="minorHAnsi"/>
        </w:rPr>
      </w:pPr>
      <w:r w:rsidRPr="00EA4792">
        <w:rPr>
          <w:rFonts w:asciiTheme="minorHAnsi" w:hAnsiTheme="minorHAnsi" w:cstheme="minorHAnsi"/>
        </w:rPr>
        <w:t>Upon conclusion of the trial the Judge(s) will issue a formal judgment detailing the judgment reached, the reasons for the conclusion and the consequences for the parties and their respective rights (can 1612).</w:t>
      </w:r>
    </w:p>
    <w:p w14:paraId="2C5DC0B6" w14:textId="1F497B37" w:rsidR="00834863" w:rsidRPr="00834863" w:rsidRDefault="00EA4792" w:rsidP="00EA4792">
      <w:pPr>
        <w:ind w:left="709" w:hanging="709"/>
        <w:jc w:val="both"/>
        <w:rPr>
          <w:rFonts w:asciiTheme="minorHAnsi" w:hAnsiTheme="minorHAnsi" w:cstheme="minorHAnsi"/>
        </w:rPr>
      </w:pPr>
      <w:r>
        <w:rPr>
          <w:rFonts w:asciiTheme="minorHAnsi" w:hAnsiTheme="minorHAnsi" w:cstheme="minorHAnsi"/>
        </w:rPr>
        <w:t>1.27</w:t>
      </w:r>
      <w:r>
        <w:rPr>
          <w:rFonts w:asciiTheme="minorHAnsi" w:hAnsiTheme="minorHAnsi" w:cstheme="minorHAnsi"/>
        </w:rPr>
        <w:tab/>
      </w:r>
      <w:r w:rsidR="00834863" w:rsidRPr="00834863">
        <w:rPr>
          <w:rFonts w:asciiTheme="minorHAnsi" w:hAnsiTheme="minorHAnsi" w:cstheme="minorHAnsi"/>
        </w:rPr>
        <w:t>Any person who considers himself aggrieved by any sentence has the right to appeal (can 1628). The accused shall within the course of the judgment be advised of his right of appeal, the appropriate forum for determining the appeal and the time limit within which the right of appeal must be exercised (</w:t>
      </w:r>
      <w:proofErr w:type="spellStart"/>
      <w:r w:rsidR="00834863" w:rsidRPr="00834863">
        <w:rPr>
          <w:rFonts w:asciiTheme="minorHAnsi" w:hAnsiTheme="minorHAnsi" w:cstheme="minorHAnsi"/>
        </w:rPr>
        <w:t>cann</w:t>
      </w:r>
      <w:proofErr w:type="spellEnd"/>
      <w:r w:rsidR="00834863" w:rsidRPr="00834863">
        <w:rPr>
          <w:rFonts w:asciiTheme="minorHAnsi" w:hAnsiTheme="minorHAnsi" w:cstheme="minorHAnsi"/>
        </w:rPr>
        <w:t xml:space="preserve"> 1633 – 1634). </w:t>
      </w:r>
    </w:p>
    <w:p w14:paraId="23B6E2CE" w14:textId="7508844E" w:rsidR="00834863" w:rsidRPr="00834863" w:rsidRDefault="00EA4792" w:rsidP="00EA4792">
      <w:pPr>
        <w:ind w:left="709" w:hanging="709"/>
        <w:jc w:val="both"/>
        <w:rPr>
          <w:rFonts w:asciiTheme="minorHAnsi" w:hAnsiTheme="minorHAnsi" w:cstheme="minorHAnsi"/>
        </w:rPr>
      </w:pPr>
      <w:r>
        <w:rPr>
          <w:rFonts w:asciiTheme="minorHAnsi" w:hAnsiTheme="minorHAnsi" w:cstheme="minorHAnsi"/>
        </w:rPr>
        <w:t>1.28</w:t>
      </w:r>
      <w:r>
        <w:rPr>
          <w:rFonts w:asciiTheme="minorHAnsi" w:hAnsiTheme="minorHAnsi" w:cstheme="minorHAnsi"/>
        </w:rPr>
        <w:tab/>
      </w:r>
      <w:r w:rsidR="00834863" w:rsidRPr="00834863">
        <w:rPr>
          <w:rFonts w:asciiTheme="minorHAnsi" w:hAnsiTheme="minorHAnsi" w:cstheme="minorHAnsi"/>
        </w:rPr>
        <w:t>An appeal will have the effect of suspending any penalty or sanction imposed upon the accused (can 1638).</w:t>
      </w:r>
    </w:p>
    <w:p w14:paraId="3A27C6C3" w14:textId="77777777" w:rsidR="00834863" w:rsidRPr="00834863" w:rsidRDefault="00834863" w:rsidP="00834863">
      <w:pPr>
        <w:pStyle w:val="Header"/>
        <w:jc w:val="both"/>
        <w:rPr>
          <w:rFonts w:asciiTheme="minorHAnsi" w:hAnsiTheme="minorHAnsi" w:cstheme="minorHAnsi"/>
        </w:rPr>
      </w:pPr>
    </w:p>
    <w:p w14:paraId="2300FD16" w14:textId="77777777" w:rsidR="00834863" w:rsidRPr="00834863" w:rsidRDefault="00834863" w:rsidP="00834863">
      <w:pPr>
        <w:pStyle w:val="Header"/>
        <w:jc w:val="both"/>
        <w:rPr>
          <w:rFonts w:asciiTheme="minorHAnsi" w:hAnsiTheme="minorHAnsi" w:cstheme="minorHAnsi"/>
        </w:rPr>
      </w:pPr>
    </w:p>
    <w:p w14:paraId="77F9EB16" w14:textId="068D0696" w:rsidR="00834863" w:rsidRDefault="00834863" w:rsidP="00834863">
      <w:pPr>
        <w:pStyle w:val="Header"/>
        <w:jc w:val="both"/>
        <w:rPr>
          <w:rFonts w:asciiTheme="minorHAnsi" w:hAnsiTheme="minorHAnsi" w:cstheme="minorHAnsi"/>
        </w:rPr>
      </w:pPr>
      <w:r w:rsidRPr="00834863">
        <w:rPr>
          <w:rFonts w:asciiTheme="minorHAnsi" w:hAnsiTheme="minorHAnsi" w:cstheme="minorHAnsi"/>
        </w:rPr>
        <w:t>Source: “Disciplinary Penal Process” in Catholic Bishops’ Conference of England and Wales’ Directory on the Canonical Status of the Clergy (Catholic Truth Society, 2009:18, pp. 67-80)</w:t>
      </w:r>
    </w:p>
    <w:p w14:paraId="6B42573F" w14:textId="2DB84CEC" w:rsidR="008C46D1" w:rsidRDefault="008C46D1" w:rsidP="00834863">
      <w:pPr>
        <w:pStyle w:val="Header"/>
        <w:jc w:val="both"/>
        <w:rPr>
          <w:rFonts w:asciiTheme="minorHAnsi" w:hAnsiTheme="minorHAnsi" w:cstheme="minorHAnsi"/>
        </w:rPr>
      </w:pPr>
    </w:p>
    <w:p w14:paraId="126BD79F" w14:textId="5BEF8A26" w:rsidR="008C46D1" w:rsidRPr="00834863" w:rsidRDefault="008C46D1" w:rsidP="00834863">
      <w:pPr>
        <w:pStyle w:val="Header"/>
        <w:jc w:val="both"/>
        <w:rPr>
          <w:rFonts w:asciiTheme="minorHAnsi" w:hAnsiTheme="minorHAnsi" w:cstheme="minorHAnsi"/>
        </w:rPr>
      </w:pPr>
    </w:p>
    <w:p w14:paraId="49BCB0BD" w14:textId="6B098166" w:rsidR="00834863" w:rsidRDefault="00834863" w:rsidP="00834863">
      <w:pPr>
        <w:jc w:val="both"/>
        <w:rPr>
          <w:rFonts w:asciiTheme="minorHAnsi" w:hAnsiTheme="minorHAnsi" w:cstheme="minorHAnsi"/>
        </w:rPr>
      </w:pPr>
    </w:p>
    <w:p w14:paraId="66B61C70" w14:textId="4890117A" w:rsidR="00EA4792" w:rsidRDefault="00EA4792" w:rsidP="00834863">
      <w:pPr>
        <w:jc w:val="both"/>
        <w:rPr>
          <w:rFonts w:asciiTheme="minorHAnsi" w:hAnsiTheme="minorHAnsi" w:cstheme="minorHAnsi"/>
        </w:rPr>
      </w:pPr>
    </w:p>
    <w:p w14:paraId="59FB4CD6" w14:textId="5BA90A37" w:rsidR="00EA4792" w:rsidRDefault="00EA4792" w:rsidP="00834863">
      <w:pPr>
        <w:jc w:val="both"/>
        <w:rPr>
          <w:rFonts w:asciiTheme="minorHAnsi" w:hAnsiTheme="minorHAnsi" w:cstheme="minorHAnsi"/>
        </w:rPr>
      </w:pPr>
    </w:p>
    <w:p w14:paraId="7EF9C4AE" w14:textId="77777777" w:rsidR="00EA4792" w:rsidRPr="00834863" w:rsidRDefault="00EA4792" w:rsidP="00834863">
      <w:pPr>
        <w:jc w:val="both"/>
        <w:rPr>
          <w:rFonts w:asciiTheme="minorHAnsi" w:hAnsiTheme="minorHAnsi" w:cstheme="minorHAnsi"/>
        </w:rPr>
      </w:pPr>
    </w:p>
    <w:p w14:paraId="6660EF70" w14:textId="77777777" w:rsidR="008C66B5" w:rsidRDefault="008C66B5" w:rsidP="008C66B5">
      <w:pPr>
        <w:rPr>
          <w:rFonts w:asciiTheme="minorHAnsi" w:hAnsiTheme="minorHAnsi" w:cstheme="minorHAnsi"/>
          <w:b/>
        </w:rPr>
      </w:pPr>
      <w:r>
        <w:rPr>
          <w:rFonts w:asciiTheme="minorHAnsi" w:hAnsiTheme="minorHAnsi" w:cstheme="minorHAnsi"/>
          <w:b/>
        </w:rPr>
        <w:t>Table of updates</w:t>
      </w:r>
    </w:p>
    <w:tbl>
      <w:tblPr>
        <w:tblStyle w:val="TableGrid"/>
        <w:tblW w:w="0" w:type="auto"/>
        <w:tblLook w:val="04A0" w:firstRow="1" w:lastRow="0" w:firstColumn="1" w:lastColumn="0" w:noHBand="0" w:noVBand="1"/>
      </w:tblPr>
      <w:tblGrid>
        <w:gridCol w:w="1711"/>
        <w:gridCol w:w="6085"/>
        <w:gridCol w:w="1220"/>
      </w:tblGrid>
      <w:tr w:rsidR="008C66B5" w14:paraId="64472143" w14:textId="77777777" w:rsidTr="008C46D1">
        <w:tc>
          <w:tcPr>
            <w:tcW w:w="0" w:type="auto"/>
          </w:tcPr>
          <w:p w14:paraId="2FCE7647" w14:textId="77777777" w:rsidR="008C66B5" w:rsidRDefault="008C66B5" w:rsidP="00480C7C">
            <w:pPr>
              <w:rPr>
                <w:rFonts w:asciiTheme="minorHAnsi" w:hAnsiTheme="minorHAnsi" w:cstheme="minorHAnsi"/>
                <w:b/>
              </w:rPr>
            </w:pPr>
            <w:r>
              <w:rPr>
                <w:rFonts w:asciiTheme="minorHAnsi" w:hAnsiTheme="minorHAnsi" w:cstheme="minorHAnsi"/>
                <w:b/>
              </w:rPr>
              <w:t>Nature of update</w:t>
            </w:r>
          </w:p>
        </w:tc>
        <w:tc>
          <w:tcPr>
            <w:tcW w:w="0" w:type="auto"/>
          </w:tcPr>
          <w:p w14:paraId="1E9C4C6D" w14:textId="77777777" w:rsidR="008C66B5" w:rsidRDefault="008C66B5" w:rsidP="00480C7C">
            <w:pPr>
              <w:rPr>
                <w:rFonts w:asciiTheme="minorHAnsi" w:hAnsiTheme="minorHAnsi" w:cstheme="minorHAnsi"/>
                <w:b/>
              </w:rPr>
            </w:pPr>
            <w:r>
              <w:rPr>
                <w:rFonts w:asciiTheme="minorHAnsi" w:hAnsiTheme="minorHAnsi" w:cstheme="minorHAnsi"/>
                <w:b/>
              </w:rPr>
              <w:t>Detail</w:t>
            </w:r>
          </w:p>
        </w:tc>
        <w:tc>
          <w:tcPr>
            <w:tcW w:w="0" w:type="auto"/>
          </w:tcPr>
          <w:p w14:paraId="6D2CA1C6" w14:textId="77777777" w:rsidR="008C66B5" w:rsidRDefault="008C66B5" w:rsidP="00480C7C">
            <w:pPr>
              <w:rPr>
                <w:rFonts w:asciiTheme="minorHAnsi" w:hAnsiTheme="minorHAnsi" w:cstheme="minorHAnsi"/>
                <w:b/>
              </w:rPr>
            </w:pPr>
            <w:r>
              <w:rPr>
                <w:rFonts w:asciiTheme="minorHAnsi" w:hAnsiTheme="minorHAnsi" w:cstheme="minorHAnsi"/>
                <w:b/>
              </w:rPr>
              <w:t>Date</w:t>
            </w:r>
          </w:p>
        </w:tc>
      </w:tr>
      <w:tr w:rsidR="008C66B5" w14:paraId="53D9DC1E" w14:textId="77777777" w:rsidTr="008C46D1">
        <w:tc>
          <w:tcPr>
            <w:tcW w:w="0" w:type="auto"/>
          </w:tcPr>
          <w:p w14:paraId="17D3FCC1" w14:textId="77777777" w:rsidR="008C66B5" w:rsidRPr="000565C5" w:rsidRDefault="008C66B5" w:rsidP="00480C7C">
            <w:pPr>
              <w:rPr>
                <w:rFonts w:asciiTheme="minorHAnsi" w:hAnsiTheme="minorHAnsi" w:cstheme="minorHAnsi"/>
              </w:rPr>
            </w:pPr>
            <w:r w:rsidRPr="000565C5">
              <w:rPr>
                <w:rFonts w:asciiTheme="minorHAnsi" w:hAnsiTheme="minorHAnsi" w:cstheme="minorHAnsi"/>
              </w:rPr>
              <w:t>Original document</w:t>
            </w:r>
            <w:r>
              <w:rPr>
                <w:rFonts w:asciiTheme="minorHAnsi" w:hAnsiTheme="minorHAnsi" w:cstheme="minorHAnsi"/>
              </w:rPr>
              <w:t>.</w:t>
            </w:r>
          </w:p>
        </w:tc>
        <w:tc>
          <w:tcPr>
            <w:tcW w:w="0" w:type="auto"/>
          </w:tcPr>
          <w:p w14:paraId="3A9443CB" w14:textId="77777777" w:rsidR="008C66B5" w:rsidRDefault="008C66B5" w:rsidP="00480C7C">
            <w:pPr>
              <w:rPr>
                <w:rFonts w:asciiTheme="minorHAnsi" w:hAnsiTheme="minorHAnsi" w:cstheme="minorHAnsi"/>
                <w:b/>
              </w:rPr>
            </w:pPr>
            <w:r>
              <w:rPr>
                <w:rFonts w:asciiTheme="minorHAnsi" w:hAnsiTheme="minorHAnsi" w:cstheme="minorHAnsi"/>
                <w:b/>
              </w:rPr>
              <w:t xml:space="preserve">Rebranded from CSAS to CSSA </w:t>
            </w:r>
          </w:p>
        </w:tc>
        <w:tc>
          <w:tcPr>
            <w:tcW w:w="0" w:type="auto"/>
          </w:tcPr>
          <w:p w14:paraId="64F987C1" w14:textId="77777777" w:rsidR="008C66B5" w:rsidRPr="00634CE0" w:rsidRDefault="008C66B5" w:rsidP="00480C7C">
            <w:pPr>
              <w:rPr>
                <w:rFonts w:asciiTheme="minorHAnsi" w:hAnsiTheme="minorHAnsi" w:cstheme="minorHAnsi"/>
              </w:rPr>
            </w:pPr>
            <w:r w:rsidRPr="00634CE0">
              <w:rPr>
                <w:rFonts w:asciiTheme="minorHAnsi" w:hAnsiTheme="minorHAnsi" w:cstheme="minorHAnsi"/>
              </w:rPr>
              <w:t>01.07.2021</w:t>
            </w:r>
          </w:p>
        </w:tc>
      </w:tr>
      <w:tr w:rsidR="008C66B5" w14:paraId="0C576BE3" w14:textId="77777777" w:rsidTr="008C46D1">
        <w:tc>
          <w:tcPr>
            <w:tcW w:w="0" w:type="auto"/>
          </w:tcPr>
          <w:p w14:paraId="67DE3F0A" w14:textId="784C0117" w:rsidR="008C66B5" w:rsidRPr="000565C5" w:rsidRDefault="008C66B5" w:rsidP="00480C7C">
            <w:pPr>
              <w:rPr>
                <w:rFonts w:asciiTheme="minorHAnsi" w:hAnsiTheme="minorHAnsi" w:cstheme="minorHAnsi"/>
              </w:rPr>
            </w:pPr>
            <w:r>
              <w:rPr>
                <w:rFonts w:asciiTheme="minorHAnsi" w:hAnsiTheme="minorHAnsi" w:cstheme="minorHAnsi"/>
              </w:rPr>
              <w:t>Status change</w:t>
            </w:r>
            <w:r w:rsidR="00CA28B7">
              <w:rPr>
                <w:rFonts w:asciiTheme="minorHAnsi" w:hAnsiTheme="minorHAnsi" w:cstheme="minorHAnsi"/>
              </w:rPr>
              <w:t>.</w:t>
            </w:r>
          </w:p>
        </w:tc>
        <w:tc>
          <w:tcPr>
            <w:tcW w:w="0" w:type="auto"/>
          </w:tcPr>
          <w:p w14:paraId="54256229" w14:textId="77777777" w:rsidR="008C66B5" w:rsidRPr="00704F36" w:rsidRDefault="008C66B5" w:rsidP="00480C7C">
            <w:pPr>
              <w:rPr>
                <w:rFonts w:asciiTheme="minorHAnsi" w:hAnsiTheme="minorHAnsi" w:cstheme="minorHAnsi"/>
              </w:rPr>
            </w:pPr>
            <w:r w:rsidRPr="00704F36">
              <w:rPr>
                <w:rFonts w:asciiTheme="minorHAnsi" w:hAnsiTheme="minorHAnsi" w:cstheme="minorHAnsi"/>
              </w:rPr>
              <w:t>Status of document changed from Information Sheet to Practice Guidance</w:t>
            </w:r>
          </w:p>
        </w:tc>
        <w:tc>
          <w:tcPr>
            <w:tcW w:w="0" w:type="auto"/>
          </w:tcPr>
          <w:p w14:paraId="39339E94" w14:textId="50EBC077" w:rsidR="008C66B5" w:rsidRPr="00634CE0" w:rsidRDefault="00634CE0" w:rsidP="00480C7C">
            <w:pPr>
              <w:rPr>
                <w:rFonts w:asciiTheme="minorHAnsi" w:hAnsiTheme="minorHAnsi" w:cstheme="minorHAnsi"/>
              </w:rPr>
            </w:pPr>
            <w:r>
              <w:rPr>
                <w:rFonts w:asciiTheme="minorHAnsi" w:hAnsiTheme="minorHAnsi" w:cstheme="minorHAnsi"/>
              </w:rPr>
              <w:t>10.05.2022</w:t>
            </w:r>
          </w:p>
        </w:tc>
      </w:tr>
      <w:tr w:rsidR="004328EB" w14:paraId="513ACDD4" w14:textId="77777777" w:rsidTr="008C46D1">
        <w:tc>
          <w:tcPr>
            <w:tcW w:w="0" w:type="auto"/>
          </w:tcPr>
          <w:p w14:paraId="10D287F5" w14:textId="77777777" w:rsidR="004328EB" w:rsidRPr="000565C5" w:rsidRDefault="004328EB" w:rsidP="004328EB">
            <w:pPr>
              <w:rPr>
                <w:rFonts w:asciiTheme="minorHAnsi" w:hAnsiTheme="minorHAnsi" w:cstheme="minorHAnsi"/>
              </w:rPr>
            </w:pPr>
            <w:r w:rsidRPr="000565C5">
              <w:rPr>
                <w:rFonts w:asciiTheme="minorHAnsi" w:hAnsiTheme="minorHAnsi" w:cstheme="minorHAnsi"/>
              </w:rPr>
              <w:t>Addition of paragraph numbers</w:t>
            </w:r>
            <w:r>
              <w:rPr>
                <w:rFonts w:asciiTheme="minorHAnsi" w:hAnsiTheme="minorHAnsi" w:cstheme="minorHAnsi"/>
              </w:rPr>
              <w:t>.</w:t>
            </w:r>
          </w:p>
        </w:tc>
        <w:tc>
          <w:tcPr>
            <w:tcW w:w="0" w:type="auto"/>
          </w:tcPr>
          <w:p w14:paraId="77B68716" w14:textId="68955981" w:rsidR="004328EB" w:rsidRPr="00580667" w:rsidRDefault="004328EB" w:rsidP="004328EB">
            <w:pPr>
              <w:rPr>
                <w:rFonts w:asciiTheme="minorHAnsi" w:hAnsiTheme="minorHAnsi" w:cstheme="minorHAnsi"/>
              </w:rPr>
            </w:pPr>
            <w:r w:rsidRPr="00580667">
              <w:rPr>
                <w:rFonts w:asciiTheme="minorHAnsi" w:hAnsiTheme="minorHAnsi" w:cstheme="minorHAnsi"/>
              </w:rPr>
              <w:t>All paragraphs numbered</w:t>
            </w:r>
            <w:r>
              <w:rPr>
                <w:rFonts w:asciiTheme="minorHAnsi" w:hAnsiTheme="minorHAnsi" w:cstheme="minorHAnsi"/>
              </w:rPr>
              <w:t xml:space="preserve"> where previously they were not</w:t>
            </w:r>
            <w:r w:rsidRPr="00580667">
              <w:rPr>
                <w:rFonts w:asciiTheme="minorHAnsi" w:hAnsiTheme="minorHAnsi" w:cstheme="minorHAnsi"/>
              </w:rPr>
              <w:t>.</w:t>
            </w:r>
          </w:p>
        </w:tc>
        <w:tc>
          <w:tcPr>
            <w:tcW w:w="0" w:type="auto"/>
          </w:tcPr>
          <w:p w14:paraId="306942F7" w14:textId="5AF740F7" w:rsidR="004328EB" w:rsidRPr="00634CE0" w:rsidRDefault="00634CE0" w:rsidP="004328EB">
            <w:pPr>
              <w:rPr>
                <w:rFonts w:asciiTheme="minorHAnsi" w:hAnsiTheme="minorHAnsi" w:cstheme="minorHAnsi"/>
              </w:rPr>
            </w:pPr>
            <w:r>
              <w:rPr>
                <w:rFonts w:asciiTheme="minorHAnsi" w:hAnsiTheme="minorHAnsi" w:cstheme="minorHAnsi"/>
              </w:rPr>
              <w:t>10.05.2022</w:t>
            </w:r>
          </w:p>
        </w:tc>
      </w:tr>
      <w:tr w:rsidR="004328EB" w14:paraId="2BACACED" w14:textId="77777777" w:rsidTr="008C46D1">
        <w:tc>
          <w:tcPr>
            <w:tcW w:w="0" w:type="auto"/>
          </w:tcPr>
          <w:p w14:paraId="57F71E86" w14:textId="0D79DF11" w:rsidR="004328EB" w:rsidRPr="000565C5" w:rsidRDefault="00CA28B7" w:rsidP="004328EB">
            <w:pPr>
              <w:rPr>
                <w:rFonts w:asciiTheme="minorHAnsi" w:hAnsiTheme="minorHAnsi" w:cstheme="minorHAnsi"/>
              </w:rPr>
            </w:pPr>
            <w:r>
              <w:rPr>
                <w:rFonts w:asciiTheme="minorHAnsi" w:hAnsiTheme="minorHAnsi" w:cstheme="minorHAnsi"/>
              </w:rPr>
              <w:t>Removal of stray insertion.</w:t>
            </w:r>
          </w:p>
        </w:tc>
        <w:tc>
          <w:tcPr>
            <w:tcW w:w="0" w:type="auto"/>
          </w:tcPr>
          <w:p w14:paraId="3E5AD2B9" w14:textId="2706E8D8" w:rsidR="004328EB" w:rsidRPr="00580667" w:rsidRDefault="004328EB" w:rsidP="004328EB">
            <w:pPr>
              <w:rPr>
                <w:rFonts w:asciiTheme="minorHAnsi" w:hAnsiTheme="minorHAnsi" w:cstheme="minorHAnsi"/>
              </w:rPr>
            </w:pPr>
            <w:r>
              <w:rPr>
                <w:rFonts w:asciiTheme="minorHAnsi" w:hAnsiTheme="minorHAnsi" w:cstheme="minorHAnsi"/>
              </w:rPr>
              <w:t>Removal of “132” from second line of paragraph 1.3</w:t>
            </w:r>
          </w:p>
        </w:tc>
        <w:tc>
          <w:tcPr>
            <w:tcW w:w="0" w:type="auto"/>
          </w:tcPr>
          <w:p w14:paraId="3D52C718" w14:textId="1C661992" w:rsidR="004328EB" w:rsidRPr="00634CE0" w:rsidRDefault="00634CE0" w:rsidP="004328EB">
            <w:pPr>
              <w:rPr>
                <w:rFonts w:asciiTheme="minorHAnsi" w:hAnsiTheme="minorHAnsi" w:cstheme="minorHAnsi"/>
              </w:rPr>
            </w:pPr>
            <w:r>
              <w:rPr>
                <w:rFonts w:asciiTheme="minorHAnsi" w:hAnsiTheme="minorHAnsi" w:cstheme="minorHAnsi"/>
              </w:rPr>
              <w:t>10.05.2022</w:t>
            </w:r>
          </w:p>
        </w:tc>
      </w:tr>
      <w:tr w:rsidR="00CA28B7" w14:paraId="7573961C" w14:textId="77777777" w:rsidTr="008C46D1">
        <w:tc>
          <w:tcPr>
            <w:tcW w:w="0" w:type="auto"/>
          </w:tcPr>
          <w:p w14:paraId="2ECC3385" w14:textId="43669371" w:rsidR="00CA28B7" w:rsidRDefault="00CA28B7" w:rsidP="004328EB">
            <w:pPr>
              <w:rPr>
                <w:rFonts w:asciiTheme="minorHAnsi" w:hAnsiTheme="minorHAnsi" w:cstheme="minorHAnsi"/>
              </w:rPr>
            </w:pPr>
            <w:r>
              <w:rPr>
                <w:rFonts w:asciiTheme="minorHAnsi" w:hAnsiTheme="minorHAnsi" w:cstheme="minorHAnsi"/>
              </w:rPr>
              <w:t xml:space="preserve">Removal </w:t>
            </w:r>
            <w:r w:rsidR="002D4517">
              <w:rPr>
                <w:rFonts w:asciiTheme="minorHAnsi" w:hAnsiTheme="minorHAnsi" w:cstheme="minorHAnsi"/>
              </w:rPr>
              <w:t xml:space="preserve">and replacement </w:t>
            </w:r>
            <w:r>
              <w:rPr>
                <w:rFonts w:asciiTheme="minorHAnsi" w:hAnsiTheme="minorHAnsi" w:cstheme="minorHAnsi"/>
              </w:rPr>
              <w:t>of words.</w:t>
            </w:r>
          </w:p>
        </w:tc>
        <w:tc>
          <w:tcPr>
            <w:tcW w:w="0" w:type="auto"/>
          </w:tcPr>
          <w:p w14:paraId="0662DDD7" w14:textId="263F1D5A" w:rsidR="00CA28B7" w:rsidRDefault="00CA28B7" w:rsidP="004328EB">
            <w:pPr>
              <w:rPr>
                <w:rFonts w:asciiTheme="minorHAnsi" w:hAnsiTheme="minorHAnsi" w:cstheme="minorHAnsi"/>
              </w:rPr>
            </w:pPr>
            <w:r>
              <w:rPr>
                <w:rFonts w:asciiTheme="minorHAnsi" w:hAnsiTheme="minorHAnsi" w:cstheme="minorHAnsi"/>
              </w:rPr>
              <w:t xml:space="preserve">Removal of </w:t>
            </w:r>
            <w:r w:rsidR="002D4517">
              <w:rPr>
                <w:rFonts w:asciiTheme="minorHAnsi" w:hAnsiTheme="minorHAnsi" w:cstheme="minorHAnsi"/>
              </w:rPr>
              <w:t xml:space="preserve">the following </w:t>
            </w:r>
            <w:r>
              <w:rPr>
                <w:rFonts w:asciiTheme="minorHAnsi" w:hAnsiTheme="minorHAnsi" w:cstheme="minorHAnsi"/>
              </w:rPr>
              <w:t>words to footnote 2 (paragraph 1.6)</w:t>
            </w:r>
          </w:p>
          <w:p w14:paraId="6AE13A06" w14:textId="6DEA1B9B" w:rsidR="00CA28B7" w:rsidRPr="00CA28B7" w:rsidRDefault="00CA28B7" w:rsidP="002D4517">
            <w:pPr>
              <w:rPr>
                <w:rFonts w:asciiTheme="minorHAnsi" w:hAnsiTheme="minorHAnsi" w:cstheme="minorHAnsi"/>
              </w:rPr>
            </w:pPr>
            <w:r w:rsidRPr="00CA28B7">
              <w:rPr>
                <w:rFonts w:asciiTheme="minorHAnsi" w:hAnsiTheme="minorHAnsi" w:cstheme="minorHAnsi"/>
              </w:rPr>
              <w:t xml:space="preserve">“(the omission of due diligence), </w:t>
            </w:r>
            <w:proofErr w:type="spellStart"/>
            <w:r w:rsidRPr="00CA28B7">
              <w:rPr>
                <w:rFonts w:asciiTheme="minorHAnsi" w:hAnsiTheme="minorHAnsi" w:cstheme="minorHAnsi"/>
              </w:rPr>
              <w:t>cf</w:t>
            </w:r>
            <w:proofErr w:type="spellEnd"/>
            <w:r w:rsidRPr="00CA28B7">
              <w:rPr>
                <w:rFonts w:asciiTheme="minorHAnsi" w:hAnsiTheme="minorHAnsi" w:cstheme="minorHAnsi"/>
              </w:rPr>
              <w:t xml:space="preserve"> can 1321§1”</w:t>
            </w:r>
            <w:r w:rsidR="002D4517">
              <w:rPr>
                <w:rFonts w:asciiTheme="minorHAnsi" w:hAnsiTheme="minorHAnsi" w:cstheme="minorHAnsi"/>
              </w:rPr>
              <w:t xml:space="preserve"> and replacement with </w:t>
            </w:r>
            <w:r w:rsidR="002D4517" w:rsidRPr="002D4517">
              <w:rPr>
                <w:rFonts w:asciiTheme="minorHAnsi" w:hAnsiTheme="minorHAnsi" w:cstheme="minorHAnsi"/>
              </w:rPr>
              <w:t>“can 1321 §2.”</w:t>
            </w:r>
          </w:p>
        </w:tc>
        <w:tc>
          <w:tcPr>
            <w:tcW w:w="0" w:type="auto"/>
          </w:tcPr>
          <w:p w14:paraId="5D7BE7AC" w14:textId="6FE494FB" w:rsidR="00CA28B7" w:rsidRPr="00634CE0" w:rsidRDefault="00634CE0" w:rsidP="004328EB">
            <w:pPr>
              <w:rPr>
                <w:rFonts w:asciiTheme="minorHAnsi" w:hAnsiTheme="minorHAnsi" w:cstheme="minorHAnsi"/>
              </w:rPr>
            </w:pPr>
            <w:r>
              <w:rPr>
                <w:rFonts w:asciiTheme="minorHAnsi" w:hAnsiTheme="minorHAnsi" w:cstheme="minorHAnsi"/>
              </w:rPr>
              <w:t>10.05.2022</w:t>
            </w:r>
          </w:p>
        </w:tc>
      </w:tr>
      <w:tr w:rsidR="00CA28B7" w14:paraId="77714BBB" w14:textId="77777777" w:rsidTr="008C46D1">
        <w:tc>
          <w:tcPr>
            <w:tcW w:w="0" w:type="auto"/>
          </w:tcPr>
          <w:p w14:paraId="5264CDC2" w14:textId="7D66C2C7" w:rsidR="00CA28B7" w:rsidRDefault="00CA28B7" w:rsidP="004328EB">
            <w:pPr>
              <w:rPr>
                <w:rFonts w:asciiTheme="minorHAnsi" w:hAnsiTheme="minorHAnsi" w:cstheme="minorHAnsi"/>
              </w:rPr>
            </w:pPr>
            <w:r>
              <w:rPr>
                <w:rFonts w:asciiTheme="minorHAnsi" w:hAnsiTheme="minorHAnsi" w:cstheme="minorHAnsi"/>
              </w:rPr>
              <w:t>Rewording of sentence.</w:t>
            </w:r>
          </w:p>
        </w:tc>
        <w:tc>
          <w:tcPr>
            <w:tcW w:w="0" w:type="auto"/>
          </w:tcPr>
          <w:p w14:paraId="084D9394" w14:textId="77777777" w:rsidR="00CA28B7" w:rsidRDefault="00CA28B7" w:rsidP="004328EB">
            <w:pPr>
              <w:rPr>
                <w:rFonts w:asciiTheme="minorHAnsi" w:hAnsiTheme="minorHAnsi" w:cstheme="minorHAnsi"/>
              </w:rPr>
            </w:pPr>
            <w:r>
              <w:rPr>
                <w:rFonts w:asciiTheme="minorHAnsi" w:hAnsiTheme="minorHAnsi" w:cstheme="minorHAnsi"/>
              </w:rPr>
              <w:t>Reword of paragraph 1.7 from:</w:t>
            </w:r>
          </w:p>
          <w:p w14:paraId="1998A1E9" w14:textId="77777777" w:rsidR="00CA28B7" w:rsidRDefault="00CA28B7" w:rsidP="004328EB">
            <w:pPr>
              <w:rPr>
                <w:rFonts w:asciiTheme="minorHAnsi" w:hAnsiTheme="minorHAnsi" w:cstheme="minorHAnsi"/>
              </w:rPr>
            </w:pPr>
          </w:p>
          <w:p w14:paraId="1629A57B" w14:textId="398E7EB7" w:rsidR="00CA28B7" w:rsidRDefault="00CA28B7" w:rsidP="004328EB">
            <w:pPr>
              <w:rPr>
                <w:rFonts w:asciiTheme="minorHAnsi" w:hAnsiTheme="minorHAnsi" w:cstheme="minorHAnsi"/>
              </w:rPr>
            </w:pPr>
            <w:r w:rsidRPr="00834863">
              <w:rPr>
                <w:rFonts w:asciiTheme="minorHAnsi" w:hAnsiTheme="minorHAnsi" w:cstheme="minorHAnsi"/>
              </w:rPr>
              <w:t>Having received information or an allegation which has at least the semblance of truth, the</w:t>
            </w:r>
            <w:r>
              <w:rPr>
                <w:rFonts w:asciiTheme="minorHAnsi" w:hAnsiTheme="minorHAnsi" w:cstheme="minorHAnsi"/>
              </w:rPr>
              <w:t xml:space="preserve"> Diocesan Bishop, or his </w:t>
            </w:r>
            <w:proofErr w:type="gramStart"/>
            <w:r>
              <w:rPr>
                <w:rFonts w:asciiTheme="minorHAnsi" w:hAnsiTheme="minorHAnsi" w:cstheme="minorHAnsi"/>
              </w:rPr>
              <w:t>delegate..</w:t>
            </w:r>
            <w:proofErr w:type="gramEnd"/>
            <w:r w:rsidRPr="00834863">
              <w:rPr>
                <w:rFonts w:asciiTheme="minorHAnsi" w:hAnsiTheme="minorHAnsi" w:cstheme="minorHAnsi"/>
              </w:rPr>
              <w:t xml:space="preserve"> </w:t>
            </w:r>
          </w:p>
          <w:p w14:paraId="080FB752" w14:textId="77777777" w:rsidR="00CA28B7" w:rsidRDefault="00CA28B7" w:rsidP="004328EB">
            <w:pPr>
              <w:rPr>
                <w:rFonts w:asciiTheme="minorHAnsi" w:hAnsiTheme="minorHAnsi" w:cstheme="minorHAnsi"/>
              </w:rPr>
            </w:pPr>
          </w:p>
          <w:p w14:paraId="447522DA" w14:textId="77777777" w:rsidR="00CA28B7" w:rsidRDefault="00CA28B7" w:rsidP="004328EB">
            <w:pPr>
              <w:rPr>
                <w:rFonts w:asciiTheme="minorHAnsi" w:hAnsiTheme="minorHAnsi" w:cstheme="minorHAnsi"/>
              </w:rPr>
            </w:pPr>
            <w:r>
              <w:rPr>
                <w:rFonts w:asciiTheme="minorHAnsi" w:hAnsiTheme="minorHAnsi" w:cstheme="minorHAnsi"/>
              </w:rPr>
              <w:t>To:</w:t>
            </w:r>
          </w:p>
          <w:p w14:paraId="1E9BA9B2" w14:textId="77777777" w:rsidR="00CA28B7" w:rsidRDefault="00CA28B7" w:rsidP="004328EB">
            <w:pPr>
              <w:rPr>
                <w:rFonts w:asciiTheme="minorHAnsi" w:hAnsiTheme="minorHAnsi" w:cstheme="minorHAnsi"/>
              </w:rPr>
            </w:pPr>
          </w:p>
          <w:p w14:paraId="00365D9A" w14:textId="7473A40C" w:rsidR="00CA28B7" w:rsidRDefault="00CA28B7" w:rsidP="00CA28B7">
            <w:pPr>
              <w:rPr>
                <w:rFonts w:asciiTheme="minorHAnsi" w:hAnsiTheme="minorHAnsi" w:cstheme="minorHAnsi"/>
              </w:rPr>
            </w:pPr>
            <w:r w:rsidRPr="00834863">
              <w:rPr>
                <w:rFonts w:asciiTheme="minorHAnsi" w:hAnsiTheme="minorHAnsi" w:cstheme="minorHAnsi"/>
              </w:rPr>
              <w:t xml:space="preserve">Having received information or an allegation which has at </w:t>
            </w:r>
            <w:r w:rsidRPr="00CA28B7">
              <w:rPr>
                <w:rFonts w:asciiTheme="minorHAnsi" w:hAnsiTheme="minorHAnsi" w:cstheme="minorHAnsi"/>
              </w:rPr>
              <w:t xml:space="preserve">least the semblance of truth, the Ordinary, either personally or through a </w:t>
            </w:r>
            <w:proofErr w:type="gramStart"/>
            <w:r w:rsidRPr="00CA28B7">
              <w:rPr>
                <w:rFonts w:asciiTheme="minorHAnsi" w:hAnsiTheme="minorHAnsi" w:cstheme="minorHAnsi"/>
              </w:rPr>
              <w:t>delegate</w:t>
            </w:r>
            <w:r>
              <w:rPr>
                <w:rFonts w:asciiTheme="minorHAnsi" w:hAnsiTheme="minorHAnsi" w:cstheme="minorHAnsi"/>
              </w:rPr>
              <w:t>..</w:t>
            </w:r>
            <w:proofErr w:type="gramEnd"/>
            <w:r w:rsidRPr="00CA28B7">
              <w:rPr>
                <w:rFonts w:asciiTheme="minorHAnsi" w:hAnsiTheme="minorHAnsi" w:cstheme="minorHAnsi"/>
                <w:strike/>
              </w:rPr>
              <w:t xml:space="preserve"> </w:t>
            </w:r>
          </w:p>
        </w:tc>
        <w:tc>
          <w:tcPr>
            <w:tcW w:w="0" w:type="auto"/>
          </w:tcPr>
          <w:p w14:paraId="40B1936B" w14:textId="04138C8C" w:rsidR="00CA28B7" w:rsidRPr="00634CE0" w:rsidRDefault="00634CE0" w:rsidP="004328EB">
            <w:pPr>
              <w:rPr>
                <w:rFonts w:asciiTheme="minorHAnsi" w:hAnsiTheme="minorHAnsi" w:cstheme="minorHAnsi"/>
              </w:rPr>
            </w:pPr>
            <w:r>
              <w:rPr>
                <w:rFonts w:asciiTheme="minorHAnsi" w:hAnsiTheme="minorHAnsi" w:cstheme="minorHAnsi"/>
              </w:rPr>
              <w:t>10.05.2022</w:t>
            </w:r>
          </w:p>
        </w:tc>
      </w:tr>
      <w:tr w:rsidR="008B42D2" w14:paraId="2775938F" w14:textId="77777777" w:rsidTr="008C46D1">
        <w:tc>
          <w:tcPr>
            <w:tcW w:w="0" w:type="auto"/>
          </w:tcPr>
          <w:p w14:paraId="28104278" w14:textId="5D824F4D" w:rsidR="008B42D2" w:rsidRDefault="008C46D1" w:rsidP="004328EB">
            <w:pPr>
              <w:rPr>
                <w:rFonts w:asciiTheme="minorHAnsi" w:hAnsiTheme="minorHAnsi" w:cstheme="minorHAnsi"/>
              </w:rPr>
            </w:pPr>
            <w:r>
              <w:rPr>
                <w:rFonts w:asciiTheme="minorHAnsi" w:hAnsiTheme="minorHAnsi" w:cstheme="minorHAnsi"/>
              </w:rPr>
              <w:t>Rewording of footnote,</w:t>
            </w:r>
          </w:p>
        </w:tc>
        <w:tc>
          <w:tcPr>
            <w:tcW w:w="0" w:type="auto"/>
          </w:tcPr>
          <w:p w14:paraId="438A71E7" w14:textId="77777777" w:rsidR="008B42D2" w:rsidRDefault="008B42D2" w:rsidP="004328EB">
            <w:pPr>
              <w:rPr>
                <w:rFonts w:asciiTheme="minorHAnsi" w:hAnsiTheme="minorHAnsi" w:cstheme="minorHAnsi"/>
              </w:rPr>
            </w:pPr>
            <w:r>
              <w:rPr>
                <w:rFonts w:asciiTheme="minorHAnsi" w:hAnsiTheme="minorHAnsi" w:cstheme="minorHAnsi"/>
              </w:rPr>
              <w:t>Reword of footnote 3 from:</w:t>
            </w:r>
          </w:p>
          <w:p w14:paraId="51A3A654" w14:textId="77777777" w:rsidR="008B42D2" w:rsidRDefault="008B42D2" w:rsidP="004328EB">
            <w:pPr>
              <w:rPr>
                <w:rFonts w:asciiTheme="minorHAnsi" w:hAnsiTheme="minorHAnsi" w:cstheme="minorHAnsi"/>
              </w:rPr>
            </w:pPr>
          </w:p>
          <w:p w14:paraId="192FA6E2" w14:textId="77777777" w:rsidR="008B42D2" w:rsidRPr="008B42D2" w:rsidRDefault="008B42D2" w:rsidP="004328EB">
            <w:pPr>
              <w:rPr>
                <w:rFonts w:asciiTheme="minorHAnsi" w:hAnsiTheme="minorHAnsi" w:cstheme="minorHAnsi"/>
              </w:rPr>
            </w:pPr>
            <w:r w:rsidRPr="008B42D2">
              <w:rPr>
                <w:rFonts w:asciiTheme="minorHAnsi" w:hAnsiTheme="minorHAnsi" w:cstheme="minorHAnsi"/>
              </w:rPr>
              <w:t>However, given the requirement of clerical personnel for a judicial process and the stipulation that in cases which could involve the reputation of a priest the notary must be a priest (can 483§2), it may be considered more appropriate that the delegate be a priest, depending on the nature of the allegation. In any event, the appointment should be confirmed in writing and the remit of the authority defined.</w:t>
            </w:r>
          </w:p>
          <w:p w14:paraId="4E4F8F24" w14:textId="77777777" w:rsidR="008B42D2" w:rsidRDefault="008B42D2" w:rsidP="004328EB">
            <w:pPr>
              <w:rPr>
                <w:strike/>
                <w:color w:val="4472C4" w:themeColor="accent1"/>
              </w:rPr>
            </w:pPr>
          </w:p>
          <w:p w14:paraId="2E908E6B" w14:textId="77777777" w:rsidR="008B42D2" w:rsidRPr="008B42D2" w:rsidRDefault="008B42D2" w:rsidP="004328EB">
            <w:pPr>
              <w:rPr>
                <w:rFonts w:asciiTheme="minorHAnsi" w:hAnsiTheme="minorHAnsi" w:cstheme="minorHAnsi"/>
              </w:rPr>
            </w:pPr>
            <w:r w:rsidRPr="008B42D2">
              <w:rPr>
                <w:rFonts w:asciiTheme="minorHAnsi" w:hAnsiTheme="minorHAnsi" w:cstheme="minorHAnsi"/>
              </w:rPr>
              <w:t>To:</w:t>
            </w:r>
          </w:p>
          <w:p w14:paraId="7801A2AE" w14:textId="77777777" w:rsidR="008B42D2" w:rsidRPr="008B42D2" w:rsidRDefault="008B42D2" w:rsidP="004328EB">
            <w:pPr>
              <w:rPr>
                <w:rFonts w:asciiTheme="minorHAnsi" w:hAnsiTheme="minorHAnsi" w:cstheme="minorHAnsi"/>
              </w:rPr>
            </w:pPr>
          </w:p>
          <w:p w14:paraId="12D2CE63" w14:textId="57588E5A" w:rsidR="008B42D2" w:rsidRDefault="008B42D2" w:rsidP="004328EB">
            <w:pPr>
              <w:rPr>
                <w:rFonts w:asciiTheme="minorHAnsi" w:hAnsiTheme="minorHAnsi" w:cstheme="minorHAnsi"/>
              </w:rPr>
            </w:pPr>
            <w:r w:rsidRPr="008B42D2">
              <w:rPr>
                <w:rFonts w:asciiTheme="minorHAnsi" w:hAnsiTheme="minorHAnsi" w:cstheme="minorHAnsi"/>
              </w:rPr>
              <w:t>This is referred to in articles 38 &amp; 40 of the Congregation for the Doctrine of the Faith’s “</w:t>
            </w:r>
            <w:proofErr w:type="spellStart"/>
            <w:r w:rsidRPr="008B42D2">
              <w:rPr>
                <w:rFonts w:asciiTheme="minorHAnsi" w:hAnsiTheme="minorHAnsi" w:cstheme="minorHAnsi"/>
              </w:rPr>
              <w:t>Vademecum</w:t>
            </w:r>
            <w:proofErr w:type="spellEnd"/>
            <w:r w:rsidRPr="008B42D2">
              <w:rPr>
                <w:rFonts w:asciiTheme="minorHAnsi" w:hAnsiTheme="minorHAnsi" w:cstheme="minorHAnsi"/>
              </w:rPr>
              <w:t xml:space="preserve"> on Certain Points of Procedure in Treating Cases of Sexual Abuse of Minors Committed by Clerics”, 16 July 2020.</w:t>
            </w:r>
            <w:r w:rsidRPr="008B42D2">
              <w:rPr>
                <w:rFonts w:cstheme="minorHAnsi"/>
              </w:rPr>
              <w:t xml:space="preserve"> </w:t>
            </w:r>
            <w:r w:rsidRPr="008B42D2">
              <w:t xml:space="preserve"> </w:t>
            </w:r>
          </w:p>
        </w:tc>
        <w:tc>
          <w:tcPr>
            <w:tcW w:w="0" w:type="auto"/>
          </w:tcPr>
          <w:p w14:paraId="3C4468CF" w14:textId="0D5765FA" w:rsidR="008B42D2" w:rsidRPr="00634CE0" w:rsidRDefault="00634CE0" w:rsidP="004328EB">
            <w:pPr>
              <w:rPr>
                <w:rFonts w:asciiTheme="minorHAnsi" w:hAnsiTheme="minorHAnsi" w:cstheme="minorHAnsi"/>
              </w:rPr>
            </w:pPr>
            <w:r>
              <w:rPr>
                <w:rFonts w:asciiTheme="minorHAnsi" w:hAnsiTheme="minorHAnsi" w:cstheme="minorHAnsi"/>
              </w:rPr>
              <w:t>10.05.2022</w:t>
            </w:r>
          </w:p>
        </w:tc>
      </w:tr>
      <w:tr w:rsidR="00CA28B7" w14:paraId="39A8A82C" w14:textId="77777777" w:rsidTr="008C46D1">
        <w:tc>
          <w:tcPr>
            <w:tcW w:w="0" w:type="auto"/>
          </w:tcPr>
          <w:p w14:paraId="527D986D" w14:textId="79011CF2" w:rsidR="00CA28B7" w:rsidRDefault="00343920" w:rsidP="004328EB">
            <w:pPr>
              <w:rPr>
                <w:rFonts w:asciiTheme="minorHAnsi" w:hAnsiTheme="minorHAnsi" w:cstheme="minorHAnsi"/>
              </w:rPr>
            </w:pPr>
            <w:r>
              <w:rPr>
                <w:rFonts w:asciiTheme="minorHAnsi" w:hAnsiTheme="minorHAnsi" w:cstheme="minorHAnsi"/>
              </w:rPr>
              <w:lastRenderedPageBreak/>
              <w:t>Replacement of words</w:t>
            </w:r>
          </w:p>
        </w:tc>
        <w:tc>
          <w:tcPr>
            <w:tcW w:w="0" w:type="auto"/>
          </w:tcPr>
          <w:p w14:paraId="374D6890" w14:textId="5EE583FC" w:rsidR="00CA28B7" w:rsidRDefault="00343920" w:rsidP="004328EB">
            <w:pPr>
              <w:rPr>
                <w:rFonts w:asciiTheme="minorHAnsi" w:hAnsiTheme="minorHAnsi" w:cstheme="minorHAnsi"/>
              </w:rPr>
            </w:pPr>
            <w:r>
              <w:rPr>
                <w:rFonts w:asciiTheme="minorHAnsi" w:hAnsiTheme="minorHAnsi" w:cstheme="minorHAnsi"/>
              </w:rPr>
              <w:t xml:space="preserve">Paragraphs 1.8, 1.9, </w:t>
            </w:r>
            <w:r w:rsidR="008B42D2">
              <w:rPr>
                <w:rFonts w:asciiTheme="minorHAnsi" w:hAnsiTheme="minorHAnsi" w:cstheme="minorHAnsi"/>
              </w:rPr>
              <w:t xml:space="preserve">1.10 (viii), </w:t>
            </w:r>
            <w:r w:rsidR="00473648">
              <w:rPr>
                <w:rFonts w:asciiTheme="minorHAnsi" w:hAnsiTheme="minorHAnsi" w:cstheme="minorHAnsi"/>
              </w:rPr>
              <w:t xml:space="preserve">1.12 (iv) and (vi), 1.13, </w:t>
            </w:r>
            <w:r w:rsidR="00357C82">
              <w:rPr>
                <w:rFonts w:asciiTheme="minorHAnsi" w:hAnsiTheme="minorHAnsi" w:cstheme="minorHAnsi"/>
              </w:rPr>
              <w:t>1.14 (</w:t>
            </w:r>
            <w:proofErr w:type="spellStart"/>
            <w:r w:rsidR="00357C82">
              <w:rPr>
                <w:rFonts w:asciiTheme="minorHAnsi" w:hAnsiTheme="minorHAnsi" w:cstheme="minorHAnsi"/>
              </w:rPr>
              <w:t>i</w:t>
            </w:r>
            <w:proofErr w:type="spellEnd"/>
            <w:r w:rsidR="00357C82">
              <w:rPr>
                <w:rFonts w:asciiTheme="minorHAnsi" w:hAnsiTheme="minorHAnsi" w:cstheme="minorHAnsi"/>
              </w:rPr>
              <w:t xml:space="preserve">) and (ii), </w:t>
            </w:r>
            <w:r w:rsidR="00FE6B29">
              <w:rPr>
                <w:rFonts w:asciiTheme="minorHAnsi" w:hAnsiTheme="minorHAnsi" w:cstheme="minorHAnsi"/>
              </w:rPr>
              <w:t>1.19, 1.20</w:t>
            </w:r>
            <w:proofErr w:type="gramStart"/>
            <w:r w:rsidR="00FE6B29">
              <w:rPr>
                <w:rFonts w:asciiTheme="minorHAnsi" w:hAnsiTheme="minorHAnsi" w:cstheme="minorHAnsi"/>
              </w:rPr>
              <w:t xml:space="preserve">, </w:t>
            </w:r>
            <w:r w:rsidR="00D04D47">
              <w:rPr>
                <w:rFonts w:asciiTheme="minorHAnsi" w:hAnsiTheme="minorHAnsi" w:cstheme="minorHAnsi"/>
              </w:rPr>
              <w:t xml:space="preserve"> footnote</w:t>
            </w:r>
            <w:proofErr w:type="gramEnd"/>
            <w:r w:rsidR="00D04D47">
              <w:rPr>
                <w:rFonts w:asciiTheme="minorHAnsi" w:hAnsiTheme="minorHAnsi" w:cstheme="minorHAnsi"/>
              </w:rPr>
              <w:t xml:space="preserve"> 4, 1.21, 1.23, </w:t>
            </w:r>
            <w:r w:rsidR="003740AF">
              <w:rPr>
                <w:rFonts w:asciiTheme="minorHAnsi" w:hAnsiTheme="minorHAnsi" w:cstheme="minorHAnsi"/>
              </w:rPr>
              <w:t>1.24 (</w:t>
            </w:r>
            <w:proofErr w:type="spellStart"/>
            <w:r w:rsidR="003740AF">
              <w:rPr>
                <w:rFonts w:asciiTheme="minorHAnsi" w:hAnsiTheme="minorHAnsi" w:cstheme="minorHAnsi"/>
              </w:rPr>
              <w:t>i</w:t>
            </w:r>
            <w:proofErr w:type="spellEnd"/>
            <w:r w:rsidR="003740AF">
              <w:rPr>
                <w:rFonts w:asciiTheme="minorHAnsi" w:hAnsiTheme="minorHAnsi" w:cstheme="minorHAnsi"/>
              </w:rPr>
              <w:t xml:space="preserve">), </w:t>
            </w:r>
            <w:r>
              <w:rPr>
                <w:rFonts w:asciiTheme="minorHAnsi" w:hAnsiTheme="minorHAnsi" w:cstheme="minorHAnsi"/>
              </w:rPr>
              <w:t>replacement of “Diocesan Bishop” with “Ordinary”</w:t>
            </w:r>
          </w:p>
        </w:tc>
        <w:tc>
          <w:tcPr>
            <w:tcW w:w="0" w:type="auto"/>
          </w:tcPr>
          <w:p w14:paraId="2FB1236C" w14:textId="484409B6" w:rsidR="00CA28B7" w:rsidRPr="00634CE0" w:rsidRDefault="00634CE0" w:rsidP="004328EB">
            <w:pPr>
              <w:rPr>
                <w:rFonts w:asciiTheme="minorHAnsi" w:hAnsiTheme="minorHAnsi" w:cstheme="minorHAnsi"/>
              </w:rPr>
            </w:pPr>
            <w:r>
              <w:rPr>
                <w:rFonts w:asciiTheme="minorHAnsi" w:hAnsiTheme="minorHAnsi" w:cstheme="minorHAnsi"/>
              </w:rPr>
              <w:t>10.05.2022</w:t>
            </w:r>
          </w:p>
        </w:tc>
      </w:tr>
      <w:tr w:rsidR="00343920" w14:paraId="232AC824" w14:textId="77777777" w:rsidTr="008C46D1">
        <w:tc>
          <w:tcPr>
            <w:tcW w:w="0" w:type="auto"/>
          </w:tcPr>
          <w:p w14:paraId="241DBF9D" w14:textId="42C116F7" w:rsidR="00343920" w:rsidRDefault="00357C82" w:rsidP="004328EB">
            <w:pPr>
              <w:rPr>
                <w:rFonts w:asciiTheme="minorHAnsi" w:hAnsiTheme="minorHAnsi" w:cstheme="minorHAnsi"/>
              </w:rPr>
            </w:pPr>
            <w:r>
              <w:rPr>
                <w:rFonts w:asciiTheme="minorHAnsi" w:hAnsiTheme="minorHAnsi" w:cstheme="minorHAnsi"/>
              </w:rPr>
              <w:t>Replacement of words</w:t>
            </w:r>
          </w:p>
        </w:tc>
        <w:tc>
          <w:tcPr>
            <w:tcW w:w="0" w:type="auto"/>
          </w:tcPr>
          <w:p w14:paraId="5EFFD12A" w14:textId="77777777" w:rsidR="00343920" w:rsidRDefault="00357C82" w:rsidP="004328EB">
            <w:pPr>
              <w:rPr>
                <w:rFonts w:asciiTheme="minorHAnsi" w:hAnsiTheme="minorHAnsi" w:cstheme="minorHAnsi"/>
              </w:rPr>
            </w:pPr>
            <w:r>
              <w:rPr>
                <w:rFonts w:asciiTheme="minorHAnsi" w:hAnsiTheme="minorHAnsi" w:cstheme="minorHAnsi"/>
              </w:rPr>
              <w:t>Replacement of words at paragraph 1.16 from:</w:t>
            </w:r>
          </w:p>
          <w:p w14:paraId="5D298B28" w14:textId="77777777" w:rsidR="00357C82" w:rsidRDefault="00357C82" w:rsidP="004328EB">
            <w:pPr>
              <w:rPr>
                <w:rFonts w:asciiTheme="minorHAnsi" w:hAnsiTheme="minorHAnsi" w:cstheme="minorHAnsi"/>
              </w:rPr>
            </w:pPr>
          </w:p>
          <w:p w14:paraId="7FA88EF0" w14:textId="4B0397CA" w:rsidR="00357C82" w:rsidRPr="00357C82" w:rsidRDefault="00357C82" w:rsidP="00357C82">
            <w:pPr>
              <w:jc w:val="both"/>
              <w:rPr>
                <w:rFonts w:asciiTheme="minorHAnsi" w:hAnsiTheme="minorHAnsi" w:cstheme="minorHAnsi"/>
              </w:rPr>
            </w:pPr>
            <w:r w:rsidRPr="00357C82">
              <w:rPr>
                <w:rFonts w:asciiTheme="minorHAnsi" w:hAnsiTheme="minorHAnsi" w:cstheme="minorHAnsi"/>
              </w:rPr>
              <w:t xml:space="preserve">After gathering the evidence, if, in the opinion of the Diocesan Bishop, there is material to suggest that a reserved offence may have been committed, he shall submit </w:t>
            </w:r>
            <w:proofErr w:type="gramStart"/>
            <w:r w:rsidRPr="00357C82">
              <w:rPr>
                <w:rFonts w:asciiTheme="minorHAnsi" w:hAnsiTheme="minorHAnsi" w:cstheme="minorHAnsi"/>
              </w:rPr>
              <w:t>all of</w:t>
            </w:r>
            <w:proofErr w:type="gramEnd"/>
            <w:r w:rsidRPr="00357C82">
              <w:rPr>
                <w:rFonts w:asciiTheme="minorHAnsi" w:hAnsiTheme="minorHAnsi" w:cstheme="minorHAnsi"/>
              </w:rPr>
              <w:t xml:space="preserve"> the proofs and related documents to the Congregation for the Doctrine of the Faith.</w:t>
            </w:r>
          </w:p>
          <w:p w14:paraId="63E2EF5B" w14:textId="63BD9E41" w:rsidR="00357C82" w:rsidRDefault="00357C82" w:rsidP="00357C82">
            <w:pPr>
              <w:jc w:val="both"/>
              <w:rPr>
                <w:rFonts w:asciiTheme="minorHAnsi" w:hAnsiTheme="minorHAnsi" w:cstheme="minorHAnsi"/>
                <w:strike/>
                <w:color w:val="4472C4" w:themeColor="accent1"/>
              </w:rPr>
            </w:pPr>
          </w:p>
          <w:p w14:paraId="7C6D0C36" w14:textId="751DB215" w:rsidR="00357C82" w:rsidRPr="00357C82" w:rsidRDefault="00357C82" w:rsidP="00357C82">
            <w:pPr>
              <w:jc w:val="both"/>
              <w:rPr>
                <w:rFonts w:asciiTheme="minorHAnsi" w:hAnsiTheme="minorHAnsi" w:cstheme="minorHAnsi"/>
              </w:rPr>
            </w:pPr>
            <w:r w:rsidRPr="00357C82">
              <w:rPr>
                <w:rFonts w:asciiTheme="minorHAnsi" w:hAnsiTheme="minorHAnsi" w:cstheme="minorHAnsi"/>
              </w:rPr>
              <w:t>To:</w:t>
            </w:r>
          </w:p>
          <w:p w14:paraId="0F45B2FD" w14:textId="2CABA5F0" w:rsidR="00357C82" w:rsidRDefault="00357C82" w:rsidP="00357C82">
            <w:pPr>
              <w:jc w:val="both"/>
              <w:rPr>
                <w:rFonts w:asciiTheme="minorHAnsi" w:hAnsiTheme="minorHAnsi" w:cstheme="minorHAnsi"/>
                <w:strike/>
                <w:color w:val="4472C4" w:themeColor="accent1"/>
              </w:rPr>
            </w:pPr>
          </w:p>
          <w:p w14:paraId="43D015CA" w14:textId="77777777" w:rsidR="00357C82" w:rsidRPr="00357C82" w:rsidRDefault="00357C82" w:rsidP="00357C82">
            <w:pPr>
              <w:jc w:val="both"/>
              <w:rPr>
                <w:rFonts w:asciiTheme="minorHAnsi" w:hAnsiTheme="minorHAnsi" w:cstheme="minorHAnsi"/>
              </w:rPr>
            </w:pPr>
            <w:r w:rsidRPr="00357C82">
              <w:rPr>
                <w:rFonts w:asciiTheme="minorHAnsi" w:hAnsiTheme="minorHAnsi" w:cstheme="minorHAnsi"/>
              </w:rPr>
              <w:t xml:space="preserve">In matters reserved to the Congregation for the Doctrine of the Faith, at the end of the Preliminary Investigation and irrespective of its outcome, the Ordinary is obliged to send, without delay, an authentic copy of the acts to that Congregation in accordance with article 69 and Nota Bene </w:t>
            </w:r>
            <w:r w:rsidRPr="00357C82">
              <w:rPr>
                <w:rFonts w:asciiTheme="minorHAnsi" w:hAnsiTheme="minorHAnsi" w:cstheme="minorHAnsi"/>
                <w:i/>
              </w:rPr>
              <w:t>a</w:t>
            </w:r>
            <w:r w:rsidRPr="00357C82">
              <w:rPr>
                <w:rFonts w:asciiTheme="minorHAnsi" w:hAnsiTheme="minorHAnsi" w:cstheme="minorHAnsi"/>
              </w:rPr>
              <w:t xml:space="preserve"> of its “</w:t>
            </w:r>
            <w:proofErr w:type="spellStart"/>
            <w:r w:rsidRPr="00357C82">
              <w:rPr>
                <w:rFonts w:asciiTheme="minorHAnsi" w:hAnsiTheme="minorHAnsi" w:cstheme="minorHAnsi"/>
              </w:rPr>
              <w:t>Vademecum</w:t>
            </w:r>
            <w:proofErr w:type="spellEnd"/>
            <w:r w:rsidRPr="00357C82">
              <w:rPr>
                <w:rFonts w:asciiTheme="minorHAnsi" w:hAnsiTheme="minorHAnsi" w:cstheme="minorHAnsi"/>
              </w:rPr>
              <w:t xml:space="preserve"> on Certain Points of Procedure in Treating Cases of Sexual Abuse of Minors Committed by Clerics”.</w:t>
            </w:r>
          </w:p>
          <w:p w14:paraId="5009B450" w14:textId="77777777" w:rsidR="00357C82" w:rsidRPr="00CF001B" w:rsidRDefault="00357C82" w:rsidP="00357C82">
            <w:pPr>
              <w:jc w:val="both"/>
              <w:rPr>
                <w:rFonts w:asciiTheme="minorHAnsi" w:hAnsiTheme="minorHAnsi" w:cstheme="minorHAnsi"/>
                <w:strike/>
                <w:color w:val="4472C4" w:themeColor="accent1"/>
              </w:rPr>
            </w:pPr>
          </w:p>
          <w:p w14:paraId="244CA575" w14:textId="7C8032CB" w:rsidR="00357C82" w:rsidRDefault="00357C82" w:rsidP="004328EB">
            <w:pPr>
              <w:rPr>
                <w:rFonts w:asciiTheme="minorHAnsi" w:hAnsiTheme="minorHAnsi" w:cstheme="minorHAnsi"/>
              </w:rPr>
            </w:pPr>
          </w:p>
        </w:tc>
        <w:tc>
          <w:tcPr>
            <w:tcW w:w="0" w:type="auto"/>
          </w:tcPr>
          <w:p w14:paraId="2B742E8E" w14:textId="1F4EBB92" w:rsidR="00343920" w:rsidRPr="00634CE0" w:rsidRDefault="00634CE0" w:rsidP="004328EB">
            <w:pPr>
              <w:rPr>
                <w:rFonts w:asciiTheme="minorHAnsi" w:hAnsiTheme="minorHAnsi" w:cstheme="minorHAnsi"/>
              </w:rPr>
            </w:pPr>
            <w:r>
              <w:rPr>
                <w:rFonts w:asciiTheme="minorHAnsi" w:hAnsiTheme="minorHAnsi" w:cstheme="minorHAnsi"/>
              </w:rPr>
              <w:t>10.05.2022</w:t>
            </w:r>
          </w:p>
        </w:tc>
      </w:tr>
      <w:tr w:rsidR="004416A3" w14:paraId="15AEF608" w14:textId="77777777" w:rsidTr="008C46D1">
        <w:tc>
          <w:tcPr>
            <w:tcW w:w="0" w:type="auto"/>
          </w:tcPr>
          <w:p w14:paraId="784EAE64" w14:textId="762885A1" w:rsidR="004416A3" w:rsidRDefault="0042365C" w:rsidP="004328EB">
            <w:pPr>
              <w:rPr>
                <w:rFonts w:asciiTheme="minorHAnsi" w:hAnsiTheme="minorHAnsi" w:cstheme="minorHAnsi"/>
              </w:rPr>
            </w:pPr>
            <w:r>
              <w:rPr>
                <w:rFonts w:asciiTheme="minorHAnsi" w:hAnsiTheme="minorHAnsi" w:cstheme="minorHAnsi"/>
              </w:rPr>
              <w:t>Reword of sentence</w:t>
            </w:r>
          </w:p>
        </w:tc>
        <w:tc>
          <w:tcPr>
            <w:tcW w:w="0" w:type="auto"/>
          </w:tcPr>
          <w:p w14:paraId="51BCB584" w14:textId="77777777" w:rsidR="004416A3" w:rsidRDefault="0042365C" w:rsidP="004328EB">
            <w:pPr>
              <w:rPr>
                <w:rFonts w:asciiTheme="minorHAnsi" w:hAnsiTheme="minorHAnsi" w:cstheme="minorHAnsi"/>
              </w:rPr>
            </w:pPr>
            <w:r>
              <w:rPr>
                <w:rFonts w:asciiTheme="minorHAnsi" w:hAnsiTheme="minorHAnsi" w:cstheme="minorHAnsi"/>
              </w:rPr>
              <w:t>Paragraph 1.17 is reworded from:</w:t>
            </w:r>
          </w:p>
          <w:p w14:paraId="14AD38A9" w14:textId="77777777" w:rsidR="0042365C" w:rsidRDefault="0042365C" w:rsidP="004328EB">
            <w:pPr>
              <w:rPr>
                <w:rFonts w:asciiTheme="minorHAnsi" w:hAnsiTheme="minorHAnsi" w:cstheme="minorHAnsi"/>
              </w:rPr>
            </w:pPr>
          </w:p>
          <w:p w14:paraId="2815F3BB" w14:textId="367AE034" w:rsidR="0042365C" w:rsidRDefault="0042365C" w:rsidP="004328EB">
            <w:pPr>
              <w:rPr>
                <w:rFonts w:asciiTheme="minorHAnsi" w:hAnsiTheme="minorHAnsi" w:cstheme="minorHAnsi"/>
              </w:rPr>
            </w:pPr>
            <w:r w:rsidRPr="0042365C">
              <w:rPr>
                <w:rFonts w:asciiTheme="minorHAnsi" w:hAnsiTheme="minorHAnsi" w:cstheme="minorHAnsi"/>
              </w:rPr>
              <w:t xml:space="preserve">In all other cases in which the Diocesan Bishop </w:t>
            </w:r>
            <w:r w:rsidRPr="00834863">
              <w:rPr>
                <w:rFonts w:asciiTheme="minorHAnsi" w:hAnsiTheme="minorHAnsi" w:cstheme="minorHAnsi"/>
              </w:rPr>
              <w:t>enjoys</w:t>
            </w:r>
            <w:r>
              <w:rPr>
                <w:rFonts w:asciiTheme="minorHAnsi" w:hAnsiTheme="minorHAnsi" w:cstheme="minorHAnsi"/>
              </w:rPr>
              <w:t>…</w:t>
            </w:r>
          </w:p>
          <w:p w14:paraId="547D1C8D" w14:textId="77777777" w:rsidR="0042365C" w:rsidRDefault="0042365C" w:rsidP="004328EB">
            <w:pPr>
              <w:rPr>
                <w:rFonts w:asciiTheme="minorHAnsi" w:hAnsiTheme="minorHAnsi" w:cstheme="minorHAnsi"/>
              </w:rPr>
            </w:pPr>
          </w:p>
          <w:p w14:paraId="1E44D35C" w14:textId="77777777" w:rsidR="0042365C" w:rsidRDefault="0042365C" w:rsidP="004328EB">
            <w:pPr>
              <w:rPr>
                <w:rFonts w:asciiTheme="minorHAnsi" w:hAnsiTheme="minorHAnsi" w:cstheme="minorHAnsi"/>
              </w:rPr>
            </w:pPr>
            <w:r>
              <w:rPr>
                <w:rFonts w:asciiTheme="minorHAnsi" w:hAnsiTheme="minorHAnsi" w:cstheme="minorHAnsi"/>
              </w:rPr>
              <w:t>To:</w:t>
            </w:r>
          </w:p>
          <w:p w14:paraId="4C861316" w14:textId="77777777" w:rsidR="0042365C" w:rsidRDefault="0042365C" w:rsidP="004328EB">
            <w:pPr>
              <w:rPr>
                <w:rFonts w:asciiTheme="minorHAnsi" w:hAnsiTheme="minorHAnsi" w:cstheme="minorHAnsi"/>
              </w:rPr>
            </w:pPr>
          </w:p>
          <w:p w14:paraId="7D851F0C" w14:textId="4302D82E" w:rsidR="0042365C" w:rsidRDefault="0042365C" w:rsidP="0042365C">
            <w:pPr>
              <w:rPr>
                <w:rFonts w:asciiTheme="minorHAnsi" w:hAnsiTheme="minorHAnsi" w:cstheme="minorHAnsi"/>
              </w:rPr>
            </w:pPr>
            <w:r w:rsidRPr="0042365C">
              <w:rPr>
                <w:rFonts w:asciiTheme="minorHAnsi" w:hAnsiTheme="minorHAnsi" w:cstheme="minorHAnsi"/>
              </w:rPr>
              <w:t>In matters that are not reserved in which the Ordinary enjoys…</w:t>
            </w:r>
          </w:p>
        </w:tc>
        <w:tc>
          <w:tcPr>
            <w:tcW w:w="0" w:type="auto"/>
          </w:tcPr>
          <w:p w14:paraId="7704FEC6" w14:textId="555C9009" w:rsidR="004416A3" w:rsidRPr="00634CE0" w:rsidRDefault="00634CE0" w:rsidP="004328EB">
            <w:pPr>
              <w:rPr>
                <w:rFonts w:asciiTheme="minorHAnsi" w:hAnsiTheme="minorHAnsi" w:cstheme="minorHAnsi"/>
              </w:rPr>
            </w:pPr>
            <w:r>
              <w:rPr>
                <w:rFonts w:asciiTheme="minorHAnsi" w:hAnsiTheme="minorHAnsi" w:cstheme="minorHAnsi"/>
              </w:rPr>
              <w:t>10.05.2022</w:t>
            </w:r>
          </w:p>
        </w:tc>
      </w:tr>
      <w:tr w:rsidR="00EA4792" w14:paraId="78AED9A4" w14:textId="77777777" w:rsidTr="008C46D1">
        <w:tc>
          <w:tcPr>
            <w:tcW w:w="0" w:type="auto"/>
          </w:tcPr>
          <w:p w14:paraId="4F6B0E56" w14:textId="435CA50D" w:rsidR="00EA4792" w:rsidRDefault="00EA4792" w:rsidP="004328EB">
            <w:pPr>
              <w:rPr>
                <w:rFonts w:asciiTheme="minorHAnsi" w:hAnsiTheme="minorHAnsi" w:cstheme="minorHAnsi"/>
              </w:rPr>
            </w:pPr>
            <w:r>
              <w:rPr>
                <w:rFonts w:asciiTheme="minorHAnsi" w:hAnsiTheme="minorHAnsi" w:cstheme="minorHAnsi"/>
              </w:rPr>
              <w:t>Reword of footnote</w:t>
            </w:r>
          </w:p>
        </w:tc>
        <w:tc>
          <w:tcPr>
            <w:tcW w:w="0" w:type="auto"/>
          </w:tcPr>
          <w:p w14:paraId="490CA1B6" w14:textId="6A275DEB" w:rsidR="00EA4792" w:rsidRDefault="00EA4792" w:rsidP="004328EB">
            <w:pPr>
              <w:rPr>
                <w:rFonts w:asciiTheme="minorHAnsi" w:hAnsiTheme="minorHAnsi" w:cstheme="minorHAnsi"/>
              </w:rPr>
            </w:pPr>
            <w:r>
              <w:rPr>
                <w:rFonts w:asciiTheme="minorHAnsi" w:hAnsiTheme="minorHAnsi" w:cstheme="minorHAnsi"/>
              </w:rPr>
              <w:t>Reword of footnote 6 at paragraph 1.24(ii) from:</w:t>
            </w:r>
          </w:p>
          <w:p w14:paraId="5F9C3D55" w14:textId="77777777" w:rsidR="00EA4792" w:rsidRDefault="00EA4792" w:rsidP="004328EB">
            <w:pPr>
              <w:rPr>
                <w:rFonts w:asciiTheme="minorHAnsi" w:hAnsiTheme="minorHAnsi" w:cstheme="minorHAnsi"/>
              </w:rPr>
            </w:pPr>
          </w:p>
          <w:p w14:paraId="79C21075" w14:textId="48BF4281" w:rsidR="00EA4792" w:rsidRDefault="00EA4792" w:rsidP="004328EB">
            <w:pPr>
              <w:rPr>
                <w:color w:val="4472C4" w:themeColor="accent1"/>
              </w:rPr>
            </w:pPr>
            <w:r>
              <w:t xml:space="preserve">“Observing the norms of </w:t>
            </w:r>
            <w:proofErr w:type="spellStart"/>
            <w:r w:rsidRPr="00EA4792">
              <w:rPr>
                <w:rFonts w:asciiTheme="minorHAnsi" w:hAnsiTheme="minorHAnsi" w:cstheme="minorHAnsi"/>
              </w:rPr>
              <w:t>cann</w:t>
            </w:r>
            <w:proofErr w:type="spellEnd"/>
            <w:r w:rsidRPr="00EA4792">
              <w:rPr>
                <w:rFonts w:asciiTheme="minorHAnsi" w:hAnsiTheme="minorHAnsi" w:cstheme="minorHAnsi"/>
              </w:rPr>
              <w:t xml:space="preserve"> 1447-8.  Where the subject matter relates to </w:t>
            </w:r>
            <w:proofErr w:type="spellStart"/>
            <w:proofErr w:type="gramStart"/>
            <w:r w:rsidRPr="00EA4792">
              <w:rPr>
                <w:rFonts w:asciiTheme="minorHAnsi" w:hAnsiTheme="minorHAnsi" w:cstheme="minorHAnsi"/>
              </w:rPr>
              <w:t>can</w:t>
            </w:r>
            <w:proofErr w:type="spellEnd"/>
            <w:r w:rsidRPr="00EA4792">
              <w:rPr>
                <w:rFonts w:asciiTheme="minorHAnsi" w:hAnsiTheme="minorHAnsi" w:cstheme="minorHAnsi"/>
              </w:rPr>
              <w:t xml:space="preserve">  1395</w:t>
            </w:r>
            <w:proofErr w:type="gramEnd"/>
            <w:r w:rsidRPr="00EA4792">
              <w:rPr>
                <w:rFonts w:asciiTheme="minorHAnsi" w:hAnsiTheme="minorHAnsi" w:cstheme="minorHAnsi"/>
              </w:rPr>
              <w:t>§2 the  Judges should preferably be selected from outside the diocesan jurisdiction of the Diocesan Bishop.</w:t>
            </w:r>
          </w:p>
          <w:p w14:paraId="58EF0FE9" w14:textId="77777777" w:rsidR="00EA4792" w:rsidRDefault="00EA4792" w:rsidP="004328EB">
            <w:pPr>
              <w:rPr>
                <w:color w:val="4472C4" w:themeColor="accent1"/>
              </w:rPr>
            </w:pPr>
          </w:p>
          <w:p w14:paraId="22DE11E5" w14:textId="0708A24A" w:rsidR="00EA4792" w:rsidRPr="00EA4792" w:rsidRDefault="00EA4792" w:rsidP="004328EB">
            <w:r w:rsidRPr="00EA4792">
              <w:t>To:</w:t>
            </w:r>
          </w:p>
          <w:p w14:paraId="7146AB53" w14:textId="5DAE0AF8" w:rsidR="00EA4792" w:rsidRDefault="00EA4792" w:rsidP="004328EB">
            <w:pPr>
              <w:rPr>
                <w:color w:val="4472C4" w:themeColor="accent1"/>
              </w:rPr>
            </w:pPr>
          </w:p>
          <w:p w14:paraId="5911D5A1" w14:textId="2988DF95" w:rsidR="00EA4792" w:rsidRDefault="00EA4792" w:rsidP="004328EB">
            <w:pPr>
              <w:rPr>
                <w:rFonts w:asciiTheme="minorHAnsi" w:hAnsiTheme="minorHAnsi" w:cstheme="minorHAnsi"/>
              </w:rPr>
            </w:pPr>
            <w:r w:rsidRPr="00EA4792">
              <w:rPr>
                <w:rFonts w:asciiTheme="minorHAnsi" w:hAnsiTheme="minorHAnsi" w:cstheme="minorHAnsi"/>
              </w:rPr>
              <w:t xml:space="preserve">Observing the norms of </w:t>
            </w:r>
            <w:proofErr w:type="spellStart"/>
            <w:r w:rsidRPr="00EA4792">
              <w:rPr>
                <w:rFonts w:asciiTheme="minorHAnsi" w:hAnsiTheme="minorHAnsi" w:cstheme="minorHAnsi"/>
              </w:rPr>
              <w:t>cann</w:t>
            </w:r>
            <w:proofErr w:type="spellEnd"/>
            <w:r w:rsidRPr="00EA4792">
              <w:rPr>
                <w:rFonts w:asciiTheme="minorHAnsi" w:hAnsiTheme="minorHAnsi" w:cstheme="minorHAnsi"/>
              </w:rPr>
              <w:t xml:space="preserve"> 1447-8. The Judges should preferably be selected from outside the jurisdiction of the Ordinary.</w:t>
            </w:r>
          </w:p>
        </w:tc>
        <w:tc>
          <w:tcPr>
            <w:tcW w:w="0" w:type="auto"/>
          </w:tcPr>
          <w:p w14:paraId="1C3D59E8" w14:textId="564FE046" w:rsidR="00EA4792" w:rsidRPr="00634CE0" w:rsidRDefault="00634CE0" w:rsidP="004328EB">
            <w:pPr>
              <w:rPr>
                <w:rFonts w:asciiTheme="minorHAnsi" w:hAnsiTheme="minorHAnsi" w:cstheme="minorHAnsi"/>
              </w:rPr>
            </w:pPr>
            <w:r>
              <w:rPr>
                <w:rFonts w:asciiTheme="minorHAnsi" w:hAnsiTheme="minorHAnsi" w:cstheme="minorHAnsi"/>
              </w:rPr>
              <w:t>10.05.2022</w:t>
            </w:r>
          </w:p>
        </w:tc>
      </w:tr>
      <w:tr w:rsidR="00EA4792" w14:paraId="50FCD6F3" w14:textId="77777777" w:rsidTr="008C46D1">
        <w:tc>
          <w:tcPr>
            <w:tcW w:w="0" w:type="auto"/>
          </w:tcPr>
          <w:p w14:paraId="719E0BB4" w14:textId="6F7BF604" w:rsidR="00EA4792" w:rsidRDefault="00EA4792" w:rsidP="004328EB">
            <w:pPr>
              <w:rPr>
                <w:rFonts w:asciiTheme="minorHAnsi" w:hAnsiTheme="minorHAnsi" w:cstheme="minorHAnsi"/>
              </w:rPr>
            </w:pPr>
            <w:r>
              <w:rPr>
                <w:rFonts w:asciiTheme="minorHAnsi" w:hAnsiTheme="minorHAnsi" w:cstheme="minorHAnsi"/>
              </w:rPr>
              <w:t>Insertion of word</w:t>
            </w:r>
          </w:p>
        </w:tc>
        <w:tc>
          <w:tcPr>
            <w:tcW w:w="0" w:type="auto"/>
          </w:tcPr>
          <w:p w14:paraId="5733DCCC" w14:textId="34032A58" w:rsidR="00EA4792" w:rsidRDefault="00EA4792" w:rsidP="004328EB">
            <w:pPr>
              <w:rPr>
                <w:rFonts w:asciiTheme="minorHAnsi" w:hAnsiTheme="minorHAnsi" w:cstheme="minorHAnsi"/>
              </w:rPr>
            </w:pPr>
            <w:r>
              <w:rPr>
                <w:rFonts w:asciiTheme="minorHAnsi" w:hAnsiTheme="minorHAnsi" w:cstheme="minorHAnsi"/>
              </w:rPr>
              <w:t xml:space="preserve">Insertion of “can” before </w:t>
            </w:r>
            <w:r w:rsidRPr="003740AF">
              <w:rPr>
                <w:rFonts w:asciiTheme="minorHAnsi" w:hAnsiTheme="minorHAnsi" w:cstheme="minorHAnsi"/>
              </w:rPr>
              <w:t>(</w:t>
            </w:r>
            <w:r>
              <w:rPr>
                <w:rFonts w:asciiTheme="minorHAnsi" w:hAnsiTheme="minorHAnsi" w:cstheme="minorHAnsi"/>
              </w:rPr>
              <w:t>1728§2) at paragraph 1.26 (iv)</w:t>
            </w:r>
          </w:p>
        </w:tc>
        <w:tc>
          <w:tcPr>
            <w:tcW w:w="0" w:type="auto"/>
          </w:tcPr>
          <w:p w14:paraId="7BAA57F2" w14:textId="497282A1" w:rsidR="00EA4792" w:rsidRPr="00634CE0" w:rsidRDefault="00634CE0" w:rsidP="004328EB">
            <w:pPr>
              <w:rPr>
                <w:rFonts w:asciiTheme="minorHAnsi" w:hAnsiTheme="minorHAnsi" w:cstheme="minorHAnsi"/>
              </w:rPr>
            </w:pPr>
            <w:r>
              <w:rPr>
                <w:rFonts w:asciiTheme="minorHAnsi" w:hAnsiTheme="minorHAnsi" w:cstheme="minorHAnsi"/>
              </w:rPr>
              <w:t>10.05.2022</w:t>
            </w:r>
          </w:p>
        </w:tc>
      </w:tr>
    </w:tbl>
    <w:p w14:paraId="1A72C556" w14:textId="77777777" w:rsidR="008C66B5" w:rsidRDefault="008C66B5" w:rsidP="008C66B5">
      <w:pPr>
        <w:rPr>
          <w:rFonts w:asciiTheme="minorHAnsi" w:hAnsiTheme="minorHAnsi" w:cstheme="minorHAnsi"/>
        </w:rPr>
      </w:pPr>
    </w:p>
    <w:p w14:paraId="6ADF47BE" w14:textId="1EAC0FEE" w:rsidR="00161970" w:rsidRDefault="00161970" w:rsidP="00161970"/>
    <w:sectPr w:rsidR="0016197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E975F" w14:textId="77777777" w:rsidR="00D5402E" w:rsidRDefault="00D5402E" w:rsidP="00EC1F67">
      <w:pPr>
        <w:spacing w:after="0" w:line="240" w:lineRule="auto"/>
      </w:pPr>
      <w:r>
        <w:separator/>
      </w:r>
    </w:p>
  </w:endnote>
  <w:endnote w:type="continuationSeparator" w:id="0">
    <w:p w14:paraId="4E31E08A" w14:textId="77777777" w:rsidR="00D5402E" w:rsidRDefault="00D5402E"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2BEF51A5"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634CE0">
              <w:rPr>
                <w:b/>
                <w:bCs/>
                <w:noProof/>
                <w:sz w:val="20"/>
                <w:szCs w:val="20"/>
              </w:rPr>
              <w:t>7</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634CE0">
              <w:rPr>
                <w:b/>
                <w:bCs/>
                <w:noProof/>
                <w:sz w:val="20"/>
                <w:szCs w:val="20"/>
              </w:rPr>
              <w:t>8</w:t>
            </w:r>
            <w:r w:rsidRPr="00DE5DD0">
              <w:rPr>
                <w:b/>
                <w:bCs/>
                <w:sz w:val="20"/>
                <w:szCs w:val="20"/>
              </w:rPr>
              <w:fldChar w:fldCharType="end"/>
            </w:r>
          </w:p>
          <w:p w14:paraId="0CBFB923" w14:textId="5AA5AF55" w:rsidR="00ED274D" w:rsidRDefault="00634CE0" w:rsidP="00DE5DD0">
            <w:pPr>
              <w:pStyle w:val="Footer"/>
              <w:rPr>
                <w:bCs/>
                <w:sz w:val="20"/>
                <w:szCs w:val="20"/>
              </w:rPr>
            </w:pPr>
            <w:r>
              <w:rPr>
                <w:bCs/>
                <w:sz w:val="20"/>
                <w:szCs w:val="20"/>
              </w:rPr>
              <w:t>10</w:t>
            </w:r>
            <w:r w:rsidRPr="00634CE0">
              <w:rPr>
                <w:bCs/>
                <w:sz w:val="20"/>
                <w:szCs w:val="20"/>
                <w:vertAlign w:val="superscript"/>
              </w:rPr>
              <w:t>th</w:t>
            </w:r>
            <w:r>
              <w:rPr>
                <w:bCs/>
                <w:sz w:val="20"/>
                <w:szCs w:val="20"/>
              </w:rPr>
              <w:t xml:space="preserve"> May</w:t>
            </w:r>
            <w:r w:rsidR="008435C6">
              <w:rPr>
                <w:bCs/>
                <w:sz w:val="20"/>
                <w:szCs w:val="20"/>
              </w:rPr>
              <w:t xml:space="preserve"> 2022</w:t>
            </w:r>
          </w:p>
          <w:p w14:paraId="12A31B35" w14:textId="5540A1DF" w:rsidR="00016B98" w:rsidRPr="00DE5DD0" w:rsidRDefault="00ED274D" w:rsidP="00DE5DD0">
            <w:pPr>
              <w:pStyle w:val="Footer"/>
              <w:rPr>
                <w:sz w:val="20"/>
                <w:szCs w:val="20"/>
              </w:rPr>
            </w:pPr>
            <w:r>
              <w:rPr>
                <w:bCs/>
                <w:sz w:val="20"/>
                <w:szCs w:val="20"/>
              </w:rPr>
              <w:t xml:space="preserve">Review: </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3C56A" w14:textId="77777777" w:rsidR="00D5402E" w:rsidRDefault="00D5402E" w:rsidP="00EC1F67">
      <w:pPr>
        <w:spacing w:after="0" w:line="240" w:lineRule="auto"/>
      </w:pPr>
      <w:r>
        <w:separator/>
      </w:r>
    </w:p>
  </w:footnote>
  <w:footnote w:type="continuationSeparator" w:id="0">
    <w:p w14:paraId="393A9624" w14:textId="77777777" w:rsidR="00D5402E" w:rsidRDefault="00D5402E" w:rsidP="00EC1F67">
      <w:pPr>
        <w:spacing w:after="0" w:line="240" w:lineRule="auto"/>
      </w:pPr>
      <w:r>
        <w:continuationSeparator/>
      </w:r>
    </w:p>
  </w:footnote>
  <w:footnote w:id="1">
    <w:p w14:paraId="66D52557" w14:textId="77777777" w:rsidR="00834863" w:rsidRDefault="00834863" w:rsidP="00834863">
      <w:pPr>
        <w:pStyle w:val="FootnoteText"/>
      </w:pPr>
      <w:r>
        <w:rPr>
          <w:rStyle w:val="FootnoteReference"/>
        </w:rPr>
        <w:footnoteRef/>
      </w:r>
      <w:r>
        <w:t xml:space="preserve"> Such offences have been reserved mainly to the Congregation for the Doctrine of the Faith (CDF). See Apostolic Constitution, Pastor Bonus, 28th June 1988, art 52, and Apostolic Letter MP, </w:t>
      </w:r>
      <w:proofErr w:type="spellStart"/>
      <w:r>
        <w:t>Sacramentorum</w:t>
      </w:r>
      <w:proofErr w:type="spellEnd"/>
      <w:r>
        <w:t xml:space="preserve"> </w:t>
      </w:r>
      <w:proofErr w:type="spellStart"/>
      <w:r>
        <w:t>sanctitatis</w:t>
      </w:r>
      <w:proofErr w:type="spellEnd"/>
      <w:r>
        <w:t xml:space="preserve"> tutela, 30th April 2001.</w:t>
      </w:r>
    </w:p>
  </w:footnote>
  <w:footnote w:id="2">
    <w:p w14:paraId="1A065CEA" w14:textId="254B9CA2" w:rsidR="00834863" w:rsidRPr="001F4E5D" w:rsidRDefault="00834863" w:rsidP="00834863">
      <w:pPr>
        <w:pStyle w:val="FootnoteText"/>
        <w:rPr>
          <w:color w:val="4472C4" w:themeColor="accent1"/>
        </w:rPr>
      </w:pPr>
      <w:r>
        <w:rPr>
          <w:rStyle w:val="FootnoteReference"/>
        </w:rPr>
        <w:footnoteRef/>
      </w:r>
      <w:r>
        <w:t xml:space="preserve"> </w:t>
      </w:r>
      <w:proofErr w:type="spellStart"/>
      <w:r>
        <w:t>Imputability</w:t>
      </w:r>
      <w:proofErr w:type="spellEnd"/>
      <w:r>
        <w:t xml:space="preserve"> refers to the subjective aspect of the offence, </w:t>
      </w:r>
      <w:proofErr w:type="gramStart"/>
      <w:r>
        <w:t>i.e.</w:t>
      </w:r>
      <w:proofErr w:type="gramEnd"/>
      <w:r>
        <w:t xml:space="preserve"> that it was committed voluntarily, consciously and freely</w:t>
      </w:r>
      <w:r w:rsidRPr="008B42D2">
        <w:t xml:space="preserve">. </w:t>
      </w:r>
      <w:proofErr w:type="spellStart"/>
      <w:r w:rsidRPr="008B42D2">
        <w:t>Imputability</w:t>
      </w:r>
      <w:proofErr w:type="spellEnd"/>
      <w:r w:rsidRPr="008B42D2">
        <w:t xml:space="preserve"> can arise from malice (the deliberate violation of a law or precept) or culpability </w:t>
      </w:r>
      <w:r w:rsidR="001F4E5D" w:rsidRPr="008B42D2">
        <w:t xml:space="preserve">can 1321 </w:t>
      </w:r>
      <w:r w:rsidR="001F4E5D" w:rsidRPr="008B42D2">
        <w:rPr>
          <w:rFonts w:cstheme="minorHAnsi"/>
        </w:rPr>
        <w:t>§</w:t>
      </w:r>
      <w:r w:rsidR="001F4E5D" w:rsidRPr="008B42D2">
        <w:t>2.</w:t>
      </w:r>
    </w:p>
  </w:footnote>
  <w:footnote w:id="3">
    <w:p w14:paraId="01273C7A" w14:textId="364E686C" w:rsidR="00834863" w:rsidRPr="00F0706C" w:rsidRDefault="00834863" w:rsidP="00834863">
      <w:pPr>
        <w:pStyle w:val="FootnoteText"/>
        <w:rPr>
          <w:strike/>
          <w:color w:val="4472C4" w:themeColor="accent1"/>
        </w:rPr>
      </w:pPr>
      <w:r>
        <w:rPr>
          <w:rStyle w:val="FootnoteReference"/>
        </w:rPr>
        <w:footnoteRef/>
      </w:r>
      <w:r>
        <w:t xml:space="preserve"> The delegate, who possesses the same rights and duties as an auditor within a canonical process, can in principle be either clerical or lay (can 1428§2</w:t>
      </w:r>
      <w:r w:rsidRPr="00473648">
        <w:t xml:space="preserve">). </w:t>
      </w:r>
      <w:r w:rsidR="00FC4588" w:rsidRPr="00473648">
        <w:t>This is referred to in articles 38 &amp; 40 of the</w:t>
      </w:r>
      <w:r w:rsidR="00F0706C" w:rsidRPr="00473648">
        <w:rPr>
          <w:rFonts w:cstheme="minorHAnsi"/>
        </w:rPr>
        <w:t xml:space="preserve"> Congregation for the Doctrine of the Faith’s “</w:t>
      </w:r>
      <w:proofErr w:type="spellStart"/>
      <w:r w:rsidR="00F0706C" w:rsidRPr="00473648">
        <w:rPr>
          <w:rFonts w:cstheme="minorHAnsi"/>
        </w:rPr>
        <w:t>Vademecum</w:t>
      </w:r>
      <w:proofErr w:type="spellEnd"/>
      <w:r w:rsidR="00F0706C" w:rsidRPr="00473648">
        <w:rPr>
          <w:rFonts w:cstheme="minorHAnsi"/>
        </w:rPr>
        <w:t xml:space="preserve"> on Certain Points of Procedure in Treating Cases of Sexual Abuse of Minors Committed by Clerics”</w:t>
      </w:r>
      <w:r w:rsidR="004A1243" w:rsidRPr="00473648">
        <w:rPr>
          <w:rFonts w:cstheme="minorHAnsi"/>
        </w:rPr>
        <w:t>, 16 July 2020</w:t>
      </w:r>
      <w:r w:rsidR="00F0706C" w:rsidRPr="00473648">
        <w:rPr>
          <w:rFonts w:cstheme="minorHAnsi"/>
        </w:rPr>
        <w:t xml:space="preserve">. </w:t>
      </w:r>
      <w:r w:rsidR="00FC4588" w:rsidRPr="00473648">
        <w:t xml:space="preserve"> </w:t>
      </w:r>
    </w:p>
  </w:footnote>
  <w:footnote w:id="4">
    <w:p w14:paraId="5947C206" w14:textId="4BF058CC" w:rsidR="00834863" w:rsidRDefault="00834863" w:rsidP="00834863">
      <w:pPr>
        <w:pStyle w:val="FootnoteText"/>
      </w:pPr>
      <w:r>
        <w:rPr>
          <w:rStyle w:val="FootnoteReference"/>
        </w:rPr>
        <w:footnoteRef/>
      </w:r>
      <w:r>
        <w:t xml:space="preserve"> Although it is for the </w:t>
      </w:r>
      <w:r w:rsidR="00F90E36" w:rsidRPr="00D04D47">
        <w:t xml:space="preserve">Ordinary </w:t>
      </w:r>
      <w:r w:rsidRPr="00D04D47">
        <w:t xml:space="preserve">to decide </w:t>
      </w:r>
      <w:r>
        <w:t xml:space="preserve">whether to proceed by way of penal trial or extrajudicial decree, the preference of the Code in penal cases is a judicial trial, </w:t>
      </w:r>
      <w:proofErr w:type="spellStart"/>
      <w:r>
        <w:t>cf</w:t>
      </w:r>
      <w:proofErr w:type="spellEnd"/>
      <w:r>
        <w:t xml:space="preserve"> can 1342§1. In cases which may involve the imposition and declaration of perpetual penalties or when the law or precept itself requires it, a penal trial must always be initiated, </w:t>
      </w:r>
      <w:proofErr w:type="spellStart"/>
      <w:r>
        <w:t>cf</w:t>
      </w:r>
      <w:proofErr w:type="spellEnd"/>
      <w:r>
        <w:t xml:space="preserve"> can 1342§2.</w:t>
      </w:r>
    </w:p>
  </w:footnote>
  <w:footnote w:id="5">
    <w:p w14:paraId="30EB58BE" w14:textId="77777777" w:rsidR="00834863" w:rsidRDefault="00834863" w:rsidP="00834863">
      <w:pPr>
        <w:pStyle w:val="FootnoteText"/>
      </w:pPr>
      <w:r>
        <w:rPr>
          <w:rStyle w:val="FootnoteReference"/>
        </w:rPr>
        <w:footnoteRef/>
      </w:r>
      <w:r>
        <w:t xml:space="preserve"> Other than one which is not reserved to the Holy See.</w:t>
      </w:r>
    </w:p>
  </w:footnote>
  <w:footnote w:id="6">
    <w:p w14:paraId="4FB839EE" w14:textId="37A074A2" w:rsidR="00834863" w:rsidRPr="00E2245F" w:rsidRDefault="00834863" w:rsidP="00834863">
      <w:pPr>
        <w:pStyle w:val="FootnoteText"/>
        <w:rPr>
          <w:color w:val="4472C4" w:themeColor="accent1"/>
        </w:rPr>
      </w:pPr>
      <w:r>
        <w:rPr>
          <w:rStyle w:val="FootnoteReference"/>
        </w:rPr>
        <w:footnoteRef/>
      </w:r>
      <w:r>
        <w:t xml:space="preserve"> Observing the </w:t>
      </w:r>
      <w:r w:rsidRPr="00EA4792">
        <w:t xml:space="preserve">norms of </w:t>
      </w:r>
      <w:proofErr w:type="spellStart"/>
      <w:r w:rsidRPr="00EA4792">
        <w:t>cann</w:t>
      </w:r>
      <w:proofErr w:type="spellEnd"/>
      <w:r w:rsidRPr="00EA4792">
        <w:t xml:space="preserve"> 1447-8. </w:t>
      </w:r>
      <w:r w:rsidR="00DD56E3" w:rsidRPr="00EA4792">
        <w:t xml:space="preserve">The </w:t>
      </w:r>
      <w:r w:rsidRPr="00EA4792">
        <w:t>Judges should preferab</w:t>
      </w:r>
      <w:r w:rsidR="00EA4792" w:rsidRPr="00EA4792">
        <w:t xml:space="preserve">ly be selected from outside </w:t>
      </w:r>
      <w:proofErr w:type="gramStart"/>
      <w:r w:rsidR="00EA4792" w:rsidRPr="00EA4792">
        <w:t xml:space="preserve">the </w:t>
      </w:r>
      <w:r w:rsidR="00E2245F" w:rsidRPr="00EA4792">
        <w:t xml:space="preserve"> jurisdiction</w:t>
      </w:r>
      <w:proofErr w:type="gramEnd"/>
      <w:r w:rsidR="00E2245F" w:rsidRPr="00EA4792">
        <w:t xml:space="preserve"> of the Ordinary. </w:t>
      </w:r>
    </w:p>
  </w:footnote>
  <w:footnote w:id="7">
    <w:p w14:paraId="69932F2F" w14:textId="77777777" w:rsidR="00834863" w:rsidRDefault="00834863" w:rsidP="00834863">
      <w:pPr>
        <w:pStyle w:val="FootnoteText"/>
      </w:pPr>
      <w:r>
        <w:rPr>
          <w:rStyle w:val="FootnoteReference"/>
        </w:rPr>
        <w:footnoteRef/>
      </w:r>
      <w:r>
        <w:t xml:space="preserve"> Having followed the procedure in can 1582.</w:t>
      </w:r>
    </w:p>
  </w:footnote>
  <w:footnote w:id="8">
    <w:p w14:paraId="4E86021A" w14:textId="77777777" w:rsidR="00834863" w:rsidRDefault="00834863" w:rsidP="00834863">
      <w:pPr>
        <w:pStyle w:val="FootnoteText"/>
      </w:pPr>
      <w:r>
        <w:rPr>
          <w:rStyle w:val="FootnoteReference"/>
        </w:rPr>
        <w:footnoteRef/>
      </w:r>
      <w:r>
        <w:t xml:space="preserve"> In exceptional cases, this may take place orally – can 1602.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967"/>
    <w:multiLevelType w:val="hybridMultilevel"/>
    <w:tmpl w:val="621E78F8"/>
    <w:lvl w:ilvl="0" w:tplc="075CD0A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8D073A"/>
    <w:multiLevelType w:val="hybridMultilevel"/>
    <w:tmpl w:val="CE3A24D8"/>
    <w:lvl w:ilvl="0" w:tplc="075CD0A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A066D5"/>
    <w:multiLevelType w:val="hybridMultilevel"/>
    <w:tmpl w:val="C9DEEC02"/>
    <w:lvl w:ilvl="0" w:tplc="CAF238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 w15:restartNumberingAfterBreak="0">
    <w:nsid w:val="15790879"/>
    <w:multiLevelType w:val="hybridMultilevel"/>
    <w:tmpl w:val="A060342A"/>
    <w:lvl w:ilvl="0" w:tplc="43F2F53C">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8A4503"/>
    <w:multiLevelType w:val="hybridMultilevel"/>
    <w:tmpl w:val="4B789F40"/>
    <w:lvl w:ilvl="0" w:tplc="075CD0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EB3EDA"/>
    <w:multiLevelType w:val="hybridMultilevel"/>
    <w:tmpl w:val="D46A68A4"/>
    <w:lvl w:ilvl="0" w:tplc="075CD0A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ED04AD2"/>
    <w:multiLevelType w:val="hybridMultilevel"/>
    <w:tmpl w:val="35CC3D16"/>
    <w:lvl w:ilvl="0" w:tplc="075CD0A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FDF72BB"/>
    <w:multiLevelType w:val="hybridMultilevel"/>
    <w:tmpl w:val="8B8ABB86"/>
    <w:lvl w:ilvl="0" w:tplc="075CD0A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44612D"/>
    <w:multiLevelType w:val="hybridMultilevel"/>
    <w:tmpl w:val="83D4D2B6"/>
    <w:lvl w:ilvl="0" w:tplc="075CD0A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E1268C"/>
    <w:multiLevelType w:val="hybridMultilevel"/>
    <w:tmpl w:val="04E66DA6"/>
    <w:lvl w:ilvl="0" w:tplc="0AD031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477B7C41"/>
    <w:multiLevelType w:val="hybridMultilevel"/>
    <w:tmpl w:val="968CE5E0"/>
    <w:lvl w:ilvl="0" w:tplc="B964ABDC">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702704"/>
    <w:multiLevelType w:val="hybridMultilevel"/>
    <w:tmpl w:val="B3A8B5FA"/>
    <w:lvl w:ilvl="0" w:tplc="9008ED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6E24BC"/>
    <w:multiLevelType w:val="hybridMultilevel"/>
    <w:tmpl w:val="FFF01E48"/>
    <w:lvl w:ilvl="0" w:tplc="FF9829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853F58"/>
    <w:multiLevelType w:val="hybridMultilevel"/>
    <w:tmpl w:val="B70032A2"/>
    <w:lvl w:ilvl="0" w:tplc="78D27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3F5F8C"/>
    <w:multiLevelType w:val="hybridMultilevel"/>
    <w:tmpl w:val="57ACCA3A"/>
    <w:lvl w:ilvl="0" w:tplc="03A87E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562864"/>
    <w:multiLevelType w:val="hybridMultilevel"/>
    <w:tmpl w:val="6EE6DDC0"/>
    <w:lvl w:ilvl="0" w:tplc="075CD0A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4E86390"/>
    <w:multiLevelType w:val="hybridMultilevel"/>
    <w:tmpl w:val="B89A9AA2"/>
    <w:lvl w:ilvl="0" w:tplc="075CD0A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D32670B"/>
    <w:multiLevelType w:val="hybridMultilevel"/>
    <w:tmpl w:val="AFDC1976"/>
    <w:lvl w:ilvl="0" w:tplc="075CD0A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6974AC6"/>
    <w:multiLevelType w:val="hybridMultilevel"/>
    <w:tmpl w:val="AA0AABEC"/>
    <w:lvl w:ilvl="0" w:tplc="075CD0A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F00E9E"/>
    <w:multiLevelType w:val="hybridMultilevel"/>
    <w:tmpl w:val="D0E8CA38"/>
    <w:lvl w:ilvl="0" w:tplc="0AD031C0">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1702327">
    <w:abstractNumId w:val="12"/>
  </w:num>
  <w:num w:numId="2" w16cid:durableId="879827885">
    <w:abstractNumId w:val="4"/>
  </w:num>
  <w:num w:numId="3" w16cid:durableId="159739172">
    <w:abstractNumId w:val="22"/>
  </w:num>
  <w:num w:numId="4" w16cid:durableId="1293753617">
    <w:abstractNumId w:val="3"/>
  </w:num>
  <w:num w:numId="5" w16cid:durableId="1746293913">
    <w:abstractNumId w:val="6"/>
  </w:num>
  <w:num w:numId="6" w16cid:durableId="876351685">
    <w:abstractNumId w:val="2"/>
  </w:num>
  <w:num w:numId="7" w16cid:durableId="209459221">
    <w:abstractNumId w:val="14"/>
  </w:num>
  <w:num w:numId="8" w16cid:durableId="1257523762">
    <w:abstractNumId w:val="17"/>
  </w:num>
  <w:num w:numId="9" w16cid:durableId="1307783533">
    <w:abstractNumId w:val="15"/>
  </w:num>
  <w:num w:numId="10" w16cid:durableId="1185632404">
    <w:abstractNumId w:val="5"/>
  </w:num>
  <w:num w:numId="11" w16cid:durableId="1455632567">
    <w:abstractNumId w:val="13"/>
  </w:num>
  <w:num w:numId="12" w16cid:durableId="1583683698">
    <w:abstractNumId w:val="16"/>
  </w:num>
  <w:num w:numId="13" w16cid:durableId="1529222817">
    <w:abstractNumId w:val="11"/>
  </w:num>
  <w:num w:numId="14" w16cid:durableId="2024817738">
    <w:abstractNumId w:val="19"/>
  </w:num>
  <w:num w:numId="15" w16cid:durableId="84965685">
    <w:abstractNumId w:val="10"/>
  </w:num>
  <w:num w:numId="16" w16cid:durableId="893545518">
    <w:abstractNumId w:val="9"/>
  </w:num>
  <w:num w:numId="17" w16cid:durableId="1518151742">
    <w:abstractNumId w:val="8"/>
  </w:num>
  <w:num w:numId="18" w16cid:durableId="487284146">
    <w:abstractNumId w:val="21"/>
  </w:num>
  <w:num w:numId="19" w16cid:durableId="898244561">
    <w:abstractNumId w:val="0"/>
  </w:num>
  <w:num w:numId="20" w16cid:durableId="693306162">
    <w:abstractNumId w:val="7"/>
  </w:num>
  <w:num w:numId="21" w16cid:durableId="747070452">
    <w:abstractNumId w:val="18"/>
  </w:num>
  <w:num w:numId="22" w16cid:durableId="1988049580">
    <w:abstractNumId w:val="20"/>
  </w:num>
  <w:num w:numId="23" w16cid:durableId="2107462826">
    <w:abstractNumId w:val="1"/>
  </w:num>
  <w:num w:numId="24" w16cid:durableId="160946056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70"/>
    <w:rsid w:val="00016B98"/>
    <w:rsid w:val="000A5454"/>
    <w:rsid w:val="000B568F"/>
    <w:rsid w:val="000E4B7F"/>
    <w:rsid w:val="0012743D"/>
    <w:rsid w:val="00153A05"/>
    <w:rsid w:val="00161970"/>
    <w:rsid w:val="001A25ED"/>
    <w:rsid w:val="001F4E5D"/>
    <w:rsid w:val="00235F10"/>
    <w:rsid w:val="002B33EE"/>
    <w:rsid w:val="002B637D"/>
    <w:rsid w:val="002D4517"/>
    <w:rsid w:val="002F2D5E"/>
    <w:rsid w:val="002F5424"/>
    <w:rsid w:val="00304CE8"/>
    <w:rsid w:val="00306CF6"/>
    <w:rsid w:val="00307B65"/>
    <w:rsid w:val="00343920"/>
    <w:rsid w:val="00357C82"/>
    <w:rsid w:val="003740AF"/>
    <w:rsid w:val="0042365C"/>
    <w:rsid w:val="004328EB"/>
    <w:rsid w:val="004416A3"/>
    <w:rsid w:val="00473648"/>
    <w:rsid w:val="004A1243"/>
    <w:rsid w:val="004D3CE3"/>
    <w:rsid w:val="00550A2E"/>
    <w:rsid w:val="00557C0C"/>
    <w:rsid w:val="00597426"/>
    <w:rsid w:val="005E3CA8"/>
    <w:rsid w:val="00634CE0"/>
    <w:rsid w:val="00664045"/>
    <w:rsid w:val="007473EA"/>
    <w:rsid w:val="00834863"/>
    <w:rsid w:val="00840688"/>
    <w:rsid w:val="008435C6"/>
    <w:rsid w:val="00844B61"/>
    <w:rsid w:val="008A4332"/>
    <w:rsid w:val="008B42D2"/>
    <w:rsid w:val="008C46D1"/>
    <w:rsid w:val="008C66B5"/>
    <w:rsid w:val="00933C59"/>
    <w:rsid w:val="00984EEF"/>
    <w:rsid w:val="009B475A"/>
    <w:rsid w:val="009D1211"/>
    <w:rsid w:val="009E348E"/>
    <w:rsid w:val="00A973E2"/>
    <w:rsid w:val="00AA3C2A"/>
    <w:rsid w:val="00B60FAC"/>
    <w:rsid w:val="00B71BE7"/>
    <w:rsid w:val="00BE5045"/>
    <w:rsid w:val="00C011CE"/>
    <w:rsid w:val="00CA28B7"/>
    <w:rsid w:val="00CE0B7E"/>
    <w:rsid w:val="00CF001B"/>
    <w:rsid w:val="00D04D47"/>
    <w:rsid w:val="00D15FFA"/>
    <w:rsid w:val="00D4171F"/>
    <w:rsid w:val="00D5402E"/>
    <w:rsid w:val="00DD56E3"/>
    <w:rsid w:val="00DE5DD0"/>
    <w:rsid w:val="00E2245F"/>
    <w:rsid w:val="00EA4792"/>
    <w:rsid w:val="00EC1F67"/>
    <w:rsid w:val="00ED274D"/>
    <w:rsid w:val="00F0706C"/>
    <w:rsid w:val="00F35229"/>
    <w:rsid w:val="00F90E36"/>
    <w:rsid w:val="00FC4588"/>
    <w:rsid w:val="00FE3860"/>
    <w:rsid w:val="00FE6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956EBB"/>
  <w15:docId w15:val="{B7E1E03F-6821-4EAE-A953-070C801E7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paragraph" w:styleId="FootnoteText">
    <w:name w:val="footnote text"/>
    <w:basedOn w:val="Normal"/>
    <w:link w:val="FootnoteTextChar"/>
    <w:uiPriority w:val="99"/>
    <w:semiHidden/>
    <w:unhideWhenUsed/>
    <w:rsid w:val="00834863"/>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34863"/>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834863"/>
    <w:rPr>
      <w:vertAlign w:val="superscript"/>
    </w:rPr>
  </w:style>
  <w:style w:type="table" w:styleId="TableGrid">
    <w:name w:val="Table Grid"/>
    <w:basedOn w:val="TableNormal"/>
    <w:uiPriority w:val="39"/>
    <w:rsid w:val="008C6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2522</Words>
  <Characters>14380</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Lawrence</dc:creator>
  <cp:lastModifiedBy>Jane Callagher</cp:lastModifiedBy>
  <cp:revision>2</cp:revision>
  <dcterms:created xsi:type="dcterms:W3CDTF">2022-05-11T09:29:00Z</dcterms:created>
  <dcterms:modified xsi:type="dcterms:W3CDTF">2022-05-11T09:29:00Z</dcterms:modified>
</cp:coreProperties>
</file>