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E025E" w14:textId="145C2EF8" w:rsidR="009C3BC7" w:rsidRPr="00102C06" w:rsidRDefault="00DE157F" w:rsidP="009C3BC7">
      <w:pPr>
        <w:pStyle w:val="Heading1"/>
        <w:rPr>
          <w:rFonts w:asciiTheme="minorHAnsi" w:hAnsiTheme="minorHAnsi" w:cstheme="minorHAnsi"/>
          <w:b/>
          <w:bCs/>
          <w:sz w:val="22"/>
          <w:szCs w:val="22"/>
        </w:rPr>
      </w:pPr>
      <w:r w:rsidRPr="00102C06">
        <w:rPr>
          <w:rFonts w:asciiTheme="minorHAnsi" w:hAnsiTheme="minorHAnsi" w:cstheme="minorHAnsi"/>
          <w:b/>
          <w:bCs/>
          <w:noProof/>
          <w:sz w:val="22"/>
          <w:szCs w:val="22"/>
          <w:lang w:eastAsia="en-GB"/>
        </w:rPr>
        <w:drawing>
          <wp:anchor distT="0" distB="0" distL="114300" distR="114300" simplePos="0" relativeHeight="251659264" behindDoc="0" locked="0" layoutInCell="1" allowOverlap="1" wp14:anchorId="46B27708" wp14:editId="478D4EDD">
            <wp:simplePos x="0" y="0"/>
            <wp:positionH relativeFrom="column">
              <wp:posOffset>4610100</wp:posOffset>
            </wp:positionH>
            <wp:positionV relativeFrom="page">
              <wp:posOffset>304800</wp:posOffset>
            </wp:positionV>
            <wp:extent cx="1579880" cy="1906905"/>
            <wp:effectExtent l="0" t="0" r="127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a:lum contrast="20000"/>
                      <a:extLst>
                        <a:ext uri="{28A0092B-C50C-407E-A947-70E740481C1C}">
                          <a14:useLocalDpi xmlns:a14="http://schemas.microsoft.com/office/drawing/2010/main" val="0"/>
                        </a:ext>
                      </a:extLst>
                    </a:blip>
                    <a:srcRect/>
                    <a:stretch>
                      <a:fillRect/>
                    </a:stretch>
                  </pic:blipFill>
                  <pic:spPr bwMode="auto">
                    <a:xfrm>
                      <a:off x="0" y="0"/>
                      <a:ext cx="1579880" cy="1906905"/>
                    </a:xfrm>
                    <a:prstGeom prst="rect">
                      <a:avLst/>
                    </a:prstGeom>
                    <a:noFill/>
                    <a:ln>
                      <a:noFill/>
                    </a:ln>
                  </pic:spPr>
                </pic:pic>
              </a:graphicData>
            </a:graphic>
          </wp:anchor>
        </w:drawing>
      </w:r>
    </w:p>
    <w:p w14:paraId="5D3DA26B" w14:textId="77777777" w:rsidR="009C3BC7" w:rsidRPr="00102C06" w:rsidRDefault="009C3BC7" w:rsidP="009C3BC7">
      <w:pPr>
        <w:rPr>
          <w:rFonts w:asciiTheme="minorHAnsi" w:eastAsiaTheme="majorEastAsia" w:hAnsiTheme="minorHAnsi" w:cstheme="minorHAnsi"/>
          <w:b/>
          <w:bCs/>
          <w:color w:val="2E74B5" w:themeColor="accent1" w:themeShade="BF"/>
        </w:rPr>
      </w:pPr>
    </w:p>
    <w:p w14:paraId="208CCDA5" w14:textId="77777777" w:rsidR="00511D36" w:rsidRPr="00102C06" w:rsidRDefault="00511D36" w:rsidP="009C3BC7">
      <w:pPr>
        <w:rPr>
          <w:rFonts w:asciiTheme="minorHAnsi" w:hAnsiTheme="minorHAnsi" w:cstheme="minorHAnsi"/>
          <w:b/>
          <w:bCs/>
        </w:rPr>
      </w:pPr>
    </w:p>
    <w:p w14:paraId="44A9EA0B" w14:textId="77777777" w:rsidR="00F626BA" w:rsidRPr="00102C06" w:rsidRDefault="00F626BA">
      <w:pPr>
        <w:rPr>
          <w:rFonts w:asciiTheme="minorHAnsi" w:hAnsiTheme="minorHAnsi" w:cstheme="minorHAnsi"/>
          <w:b/>
          <w:bCs/>
        </w:rPr>
      </w:pPr>
    </w:p>
    <w:p w14:paraId="08DFF01F" w14:textId="77777777" w:rsidR="00F626BA" w:rsidRPr="00102C06" w:rsidRDefault="00F626BA">
      <w:pPr>
        <w:rPr>
          <w:rFonts w:asciiTheme="minorHAnsi" w:hAnsiTheme="minorHAnsi" w:cstheme="minorHAnsi"/>
          <w:b/>
          <w:bCs/>
        </w:rPr>
      </w:pPr>
    </w:p>
    <w:p w14:paraId="74ECE313" w14:textId="6C5DF308" w:rsidR="00F626BA" w:rsidRDefault="00F626BA" w:rsidP="00F626BA">
      <w:pPr>
        <w:rPr>
          <w:rFonts w:asciiTheme="minorHAnsi" w:hAnsiTheme="minorHAnsi" w:cstheme="minorHAnsi"/>
          <w:b/>
          <w:bCs/>
          <w:sz w:val="28"/>
          <w:szCs w:val="28"/>
        </w:rPr>
      </w:pPr>
      <w:r w:rsidRPr="00102C06">
        <w:rPr>
          <w:rFonts w:asciiTheme="minorHAnsi" w:hAnsiTheme="minorHAnsi" w:cstheme="minorHAnsi"/>
          <w:b/>
          <w:bCs/>
          <w:sz w:val="28"/>
          <w:szCs w:val="28"/>
        </w:rPr>
        <w:t>APPROPRIATE POLICY DOCUMENT</w:t>
      </w:r>
    </w:p>
    <w:p w14:paraId="6B416A5F" w14:textId="77777777" w:rsidR="002C429A" w:rsidRPr="00102C06" w:rsidRDefault="002C429A" w:rsidP="00026C76">
      <w:pPr>
        <w:spacing w:after="0"/>
        <w:rPr>
          <w:rFonts w:asciiTheme="minorHAnsi" w:hAnsiTheme="minorHAnsi" w:cstheme="minorHAnsi"/>
          <w:b/>
          <w:bCs/>
          <w:sz w:val="28"/>
          <w:szCs w:val="28"/>
        </w:rPr>
      </w:pPr>
    </w:p>
    <w:p w14:paraId="3ED03E46" w14:textId="5D657E5E" w:rsidR="00F626BA" w:rsidRPr="002C429A" w:rsidRDefault="00F626BA" w:rsidP="00F626BA">
      <w:pPr>
        <w:rPr>
          <w:rFonts w:asciiTheme="minorHAnsi" w:hAnsiTheme="minorHAnsi" w:cstheme="minorHAnsi"/>
          <w:b/>
          <w:bCs/>
        </w:rPr>
      </w:pPr>
      <w:r w:rsidRPr="002C429A">
        <w:rPr>
          <w:rFonts w:asciiTheme="minorHAnsi" w:hAnsiTheme="minorHAnsi" w:cstheme="minorHAnsi"/>
          <w:b/>
          <w:bCs/>
        </w:rPr>
        <w:t xml:space="preserve">1. </w:t>
      </w:r>
      <w:r w:rsidR="00F83DCC" w:rsidRPr="002C429A">
        <w:rPr>
          <w:rFonts w:asciiTheme="minorHAnsi" w:hAnsiTheme="minorHAnsi" w:cstheme="minorHAnsi"/>
          <w:b/>
          <w:bCs/>
        </w:rPr>
        <w:tab/>
      </w:r>
      <w:r w:rsidRPr="002C429A">
        <w:rPr>
          <w:rFonts w:asciiTheme="minorHAnsi" w:hAnsiTheme="minorHAnsi" w:cstheme="minorHAnsi"/>
          <w:b/>
          <w:bCs/>
        </w:rPr>
        <w:t>About this policy</w:t>
      </w:r>
    </w:p>
    <w:p w14:paraId="03F295CA" w14:textId="7A576B53" w:rsidR="00F626BA" w:rsidRPr="00102C06" w:rsidRDefault="00F626BA" w:rsidP="00CD20B7">
      <w:pPr>
        <w:ind w:left="720" w:hanging="720"/>
        <w:rPr>
          <w:rFonts w:asciiTheme="minorHAnsi" w:hAnsiTheme="minorHAnsi" w:cstheme="minorHAnsi"/>
        </w:rPr>
      </w:pPr>
      <w:r w:rsidRPr="00102C06">
        <w:rPr>
          <w:rFonts w:asciiTheme="minorHAnsi" w:hAnsiTheme="minorHAnsi" w:cstheme="minorHAnsi"/>
        </w:rPr>
        <w:t xml:space="preserve">1.1 </w:t>
      </w:r>
      <w:r w:rsidR="00F83DCC">
        <w:rPr>
          <w:rFonts w:asciiTheme="minorHAnsi" w:hAnsiTheme="minorHAnsi" w:cstheme="minorHAnsi"/>
        </w:rPr>
        <w:tab/>
      </w:r>
      <w:r w:rsidRPr="00102C06">
        <w:rPr>
          <w:rFonts w:asciiTheme="minorHAnsi" w:hAnsiTheme="minorHAnsi" w:cstheme="minorHAnsi"/>
        </w:rPr>
        <w:t xml:space="preserve">This is the "appropriate policy document" for the Catholic Safeguarding </w:t>
      </w:r>
      <w:r w:rsidR="00F83DCC">
        <w:rPr>
          <w:rFonts w:asciiTheme="minorHAnsi" w:hAnsiTheme="minorHAnsi" w:cstheme="minorHAnsi"/>
        </w:rPr>
        <w:t>Agency Ltd</w:t>
      </w:r>
      <w:r w:rsidR="00B71AB8">
        <w:rPr>
          <w:rFonts w:asciiTheme="minorHAnsi" w:hAnsiTheme="minorHAnsi" w:cstheme="minorHAnsi"/>
        </w:rPr>
        <w:t>.</w:t>
      </w:r>
      <w:r w:rsidRPr="00102C06">
        <w:rPr>
          <w:rFonts w:asciiTheme="minorHAnsi" w:hAnsiTheme="minorHAnsi" w:cstheme="minorHAnsi"/>
        </w:rPr>
        <w:t xml:space="preserve"> (‘CS</w:t>
      </w:r>
      <w:r w:rsidR="00B71AB8">
        <w:rPr>
          <w:rFonts w:asciiTheme="minorHAnsi" w:hAnsiTheme="minorHAnsi" w:cstheme="minorHAnsi"/>
        </w:rPr>
        <w:t>SA’</w:t>
      </w:r>
      <w:r w:rsidRPr="00102C06">
        <w:rPr>
          <w:rFonts w:asciiTheme="minorHAnsi" w:hAnsiTheme="minorHAnsi" w:cstheme="minorHAnsi"/>
        </w:rPr>
        <w:t xml:space="preserve">) setting out how we will handle and protect special categories of personal data and criminal convictions data. </w:t>
      </w:r>
    </w:p>
    <w:p w14:paraId="50C33891" w14:textId="2AB84DEA" w:rsidR="002C429A" w:rsidRDefault="00F626BA" w:rsidP="002C429A">
      <w:pPr>
        <w:ind w:left="720" w:hanging="720"/>
        <w:rPr>
          <w:rFonts w:asciiTheme="minorHAnsi" w:hAnsiTheme="minorHAnsi" w:cstheme="minorHAnsi"/>
        </w:rPr>
      </w:pPr>
      <w:r w:rsidRPr="00102C06">
        <w:rPr>
          <w:rFonts w:asciiTheme="minorHAnsi" w:hAnsiTheme="minorHAnsi" w:cstheme="minorHAnsi"/>
        </w:rPr>
        <w:t xml:space="preserve">1.2 </w:t>
      </w:r>
      <w:r w:rsidR="008B6600">
        <w:rPr>
          <w:rFonts w:asciiTheme="minorHAnsi" w:hAnsiTheme="minorHAnsi" w:cstheme="minorHAnsi"/>
        </w:rPr>
        <w:tab/>
      </w:r>
      <w:r w:rsidRPr="00102C06">
        <w:rPr>
          <w:rFonts w:asciiTheme="minorHAnsi" w:hAnsiTheme="minorHAnsi" w:cstheme="minorHAnsi"/>
        </w:rPr>
        <w:t>This document meets the requirement of the Data Protection Act 2018 that an appropriate policy document be in place where processing special categories of personal data and criminal convictions data in certain circumstances.</w:t>
      </w:r>
    </w:p>
    <w:p w14:paraId="7B91DC5A" w14:textId="77777777" w:rsidR="00026C76" w:rsidRDefault="00026C76" w:rsidP="00026C76">
      <w:pPr>
        <w:spacing w:after="0"/>
        <w:ind w:left="720" w:hanging="720"/>
        <w:rPr>
          <w:rFonts w:asciiTheme="minorHAnsi" w:hAnsiTheme="minorHAnsi" w:cstheme="minorHAnsi"/>
        </w:rPr>
      </w:pPr>
    </w:p>
    <w:p w14:paraId="6114F53F" w14:textId="479AB114" w:rsidR="00F626BA" w:rsidRPr="002C429A" w:rsidRDefault="00F626BA" w:rsidP="002C429A">
      <w:pPr>
        <w:ind w:left="720" w:hanging="720"/>
        <w:rPr>
          <w:rFonts w:asciiTheme="minorHAnsi" w:hAnsiTheme="minorHAnsi" w:cstheme="minorHAnsi"/>
          <w:b/>
          <w:bCs/>
        </w:rPr>
      </w:pPr>
      <w:r w:rsidRPr="002C429A">
        <w:rPr>
          <w:rFonts w:asciiTheme="minorHAnsi" w:hAnsiTheme="minorHAnsi" w:cstheme="minorHAnsi"/>
          <w:b/>
          <w:bCs/>
        </w:rPr>
        <w:t xml:space="preserve">2. </w:t>
      </w:r>
      <w:r w:rsidR="002C429A">
        <w:rPr>
          <w:rFonts w:asciiTheme="minorHAnsi" w:hAnsiTheme="minorHAnsi" w:cstheme="minorHAnsi"/>
          <w:b/>
          <w:bCs/>
        </w:rPr>
        <w:tab/>
      </w:r>
      <w:r w:rsidRPr="002C429A">
        <w:rPr>
          <w:rFonts w:asciiTheme="minorHAnsi" w:hAnsiTheme="minorHAnsi" w:cstheme="minorHAnsi"/>
          <w:b/>
          <w:bCs/>
        </w:rPr>
        <w:t xml:space="preserve">Definitions </w:t>
      </w:r>
    </w:p>
    <w:p w14:paraId="40AF57EE" w14:textId="39152D0A" w:rsidR="00F626BA" w:rsidRPr="00102C06" w:rsidRDefault="00F626BA" w:rsidP="00F626BA">
      <w:pPr>
        <w:rPr>
          <w:rFonts w:asciiTheme="minorHAnsi" w:hAnsiTheme="minorHAnsi" w:cstheme="minorHAnsi"/>
        </w:rPr>
      </w:pPr>
      <w:r w:rsidRPr="008B6600">
        <w:rPr>
          <w:rFonts w:asciiTheme="minorHAnsi" w:hAnsiTheme="minorHAnsi" w:cstheme="minorHAnsi"/>
          <w:b/>
          <w:bCs/>
        </w:rPr>
        <w:t>Controller:</w:t>
      </w:r>
      <w:r w:rsidRPr="00102C06">
        <w:rPr>
          <w:rFonts w:asciiTheme="minorHAnsi" w:hAnsiTheme="minorHAnsi" w:cstheme="minorHAnsi"/>
        </w:rPr>
        <w:t xml:space="preserve"> the person or organisation that determines when, why and how to process Personal Data.</w:t>
      </w:r>
    </w:p>
    <w:p w14:paraId="540BAC18" w14:textId="4725ACC8" w:rsidR="00F626BA" w:rsidRPr="00102C06" w:rsidRDefault="00F626BA" w:rsidP="00F626BA">
      <w:pPr>
        <w:rPr>
          <w:rFonts w:asciiTheme="minorHAnsi" w:hAnsiTheme="minorHAnsi" w:cstheme="minorHAnsi"/>
        </w:rPr>
      </w:pPr>
      <w:r w:rsidRPr="008B6600">
        <w:rPr>
          <w:rFonts w:asciiTheme="minorHAnsi" w:hAnsiTheme="minorHAnsi" w:cstheme="minorHAnsi"/>
          <w:b/>
          <w:bCs/>
        </w:rPr>
        <w:t>Criminal convictions data:</w:t>
      </w:r>
      <w:r w:rsidRPr="00102C06">
        <w:rPr>
          <w:rFonts w:asciiTheme="minorHAnsi" w:hAnsiTheme="minorHAnsi" w:cstheme="minorHAnsi"/>
        </w:rPr>
        <w:t xml:space="preserve"> personal data relating to criminal convictions and offences, including Personal Data relating to criminal allegations and proceedings.</w:t>
      </w:r>
    </w:p>
    <w:p w14:paraId="51196B04" w14:textId="5FA6EE13" w:rsidR="00F626BA" w:rsidRPr="00102C06" w:rsidRDefault="00F626BA" w:rsidP="00F626BA">
      <w:pPr>
        <w:rPr>
          <w:rFonts w:asciiTheme="minorHAnsi" w:hAnsiTheme="minorHAnsi" w:cstheme="minorHAnsi"/>
        </w:rPr>
      </w:pPr>
      <w:r w:rsidRPr="008B6600">
        <w:rPr>
          <w:rFonts w:asciiTheme="minorHAnsi" w:hAnsiTheme="minorHAnsi" w:cstheme="minorHAnsi"/>
          <w:b/>
          <w:bCs/>
        </w:rPr>
        <w:t>Data Retention Policy:</w:t>
      </w:r>
      <w:r w:rsidRPr="00102C06">
        <w:rPr>
          <w:rFonts w:asciiTheme="minorHAnsi" w:hAnsiTheme="minorHAnsi" w:cstheme="minorHAnsi"/>
        </w:rPr>
        <w:t xml:space="preserve"> explains how the organisation classifies and manages the retention and disposal of its information. Time periods for retention are set out in the Data Retention Policy.</w:t>
      </w:r>
    </w:p>
    <w:p w14:paraId="40DC96B4" w14:textId="7BD262C7" w:rsidR="00F626BA" w:rsidRPr="00102C06" w:rsidRDefault="00F626BA" w:rsidP="00F626BA">
      <w:pPr>
        <w:rPr>
          <w:rFonts w:asciiTheme="minorHAnsi" w:hAnsiTheme="minorHAnsi" w:cstheme="minorHAnsi"/>
        </w:rPr>
      </w:pPr>
      <w:r w:rsidRPr="00C770F4">
        <w:rPr>
          <w:rFonts w:asciiTheme="minorHAnsi" w:hAnsiTheme="minorHAnsi" w:cstheme="minorHAnsi"/>
          <w:b/>
          <w:bCs/>
        </w:rPr>
        <w:t>Data Subject:</w:t>
      </w:r>
      <w:r w:rsidRPr="00102C06">
        <w:rPr>
          <w:rFonts w:asciiTheme="minorHAnsi" w:hAnsiTheme="minorHAnsi" w:cstheme="minorHAnsi"/>
        </w:rPr>
        <w:t xml:space="preserve"> a living, identified or identifiable individual about whom we hold Personal Data. Data Subjects may be nationals or residents of any country and may have legal rights regarding their Personal Data.</w:t>
      </w:r>
    </w:p>
    <w:p w14:paraId="117C10E1" w14:textId="0C881B42" w:rsidR="00F626BA" w:rsidRPr="00102C06" w:rsidRDefault="00F626BA" w:rsidP="00F626BA">
      <w:pPr>
        <w:rPr>
          <w:rFonts w:asciiTheme="minorHAnsi" w:hAnsiTheme="minorHAnsi" w:cstheme="minorHAnsi"/>
        </w:rPr>
      </w:pPr>
      <w:r w:rsidRPr="00C770F4">
        <w:rPr>
          <w:rFonts w:asciiTheme="minorHAnsi" w:hAnsiTheme="minorHAnsi" w:cstheme="minorHAnsi"/>
          <w:b/>
          <w:bCs/>
        </w:rPr>
        <w:t>Data Protection Impact Assessment (DPIA):</w:t>
      </w:r>
      <w:r w:rsidRPr="00102C06">
        <w:rPr>
          <w:rFonts w:asciiTheme="minorHAnsi" w:hAnsiTheme="minorHAnsi" w:cstheme="minorHAnsi"/>
        </w:rPr>
        <w:t xml:space="preserve"> an assessment used to identify and reduce risks of a data processing activity.</w:t>
      </w:r>
    </w:p>
    <w:p w14:paraId="5FA043D4" w14:textId="77777777" w:rsidR="00F626BA" w:rsidRPr="00102C06" w:rsidRDefault="00F626BA" w:rsidP="00F626BA">
      <w:pPr>
        <w:rPr>
          <w:rFonts w:asciiTheme="minorHAnsi" w:hAnsiTheme="minorHAnsi" w:cstheme="minorHAnsi"/>
        </w:rPr>
      </w:pPr>
      <w:r w:rsidRPr="00C770F4">
        <w:rPr>
          <w:rFonts w:asciiTheme="minorHAnsi" w:hAnsiTheme="minorHAnsi" w:cstheme="minorHAnsi"/>
          <w:b/>
          <w:bCs/>
        </w:rPr>
        <w:t>DPA 2018:</w:t>
      </w:r>
      <w:r w:rsidRPr="00102C06">
        <w:rPr>
          <w:rFonts w:asciiTheme="minorHAnsi" w:hAnsiTheme="minorHAnsi" w:cstheme="minorHAnsi"/>
        </w:rPr>
        <w:t xml:space="preserve"> the Data Protection Act 2018.</w:t>
      </w:r>
    </w:p>
    <w:p w14:paraId="0105377D" w14:textId="02792453" w:rsidR="00F626BA" w:rsidRPr="00102C06" w:rsidRDefault="00F626BA" w:rsidP="00F626BA">
      <w:pPr>
        <w:rPr>
          <w:rFonts w:asciiTheme="minorHAnsi" w:hAnsiTheme="minorHAnsi" w:cstheme="minorHAnsi"/>
        </w:rPr>
      </w:pPr>
      <w:r w:rsidRPr="00C770F4">
        <w:rPr>
          <w:rFonts w:asciiTheme="minorHAnsi" w:hAnsiTheme="minorHAnsi" w:cstheme="minorHAnsi"/>
          <w:b/>
          <w:bCs/>
        </w:rPr>
        <w:t>Data Protection Officer (DPO):</w:t>
      </w:r>
      <w:r w:rsidRPr="00102C06">
        <w:rPr>
          <w:rFonts w:asciiTheme="minorHAnsi" w:hAnsiTheme="minorHAnsi" w:cstheme="minorHAnsi"/>
        </w:rPr>
        <w:t xml:space="preserve"> the person required to be appointed in specific circumstances under the GDPR. </w:t>
      </w:r>
    </w:p>
    <w:p w14:paraId="402E62FE" w14:textId="1CBD573D" w:rsidR="00F626BA" w:rsidRPr="00102C06" w:rsidRDefault="00F626BA" w:rsidP="00F626BA">
      <w:pPr>
        <w:rPr>
          <w:rFonts w:asciiTheme="minorHAnsi" w:hAnsiTheme="minorHAnsi" w:cstheme="minorHAnsi"/>
        </w:rPr>
      </w:pPr>
      <w:r w:rsidRPr="00C770F4">
        <w:rPr>
          <w:rFonts w:asciiTheme="minorHAnsi" w:hAnsiTheme="minorHAnsi" w:cstheme="minorHAnsi"/>
          <w:b/>
          <w:bCs/>
        </w:rPr>
        <w:t>GDPR:</w:t>
      </w:r>
      <w:r w:rsidRPr="00102C06">
        <w:rPr>
          <w:rFonts w:asciiTheme="minorHAnsi" w:hAnsiTheme="minorHAnsi" w:cstheme="minorHAnsi"/>
        </w:rPr>
        <w:t xml:space="preserve"> the </w:t>
      </w:r>
      <w:r w:rsidR="00194914">
        <w:rPr>
          <w:rFonts w:asciiTheme="minorHAnsi" w:hAnsiTheme="minorHAnsi" w:cstheme="minorHAnsi"/>
        </w:rPr>
        <w:t xml:space="preserve">UK </w:t>
      </w:r>
      <w:r w:rsidRPr="00102C06">
        <w:rPr>
          <w:rFonts w:asciiTheme="minorHAnsi" w:hAnsiTheme="minorHAnsi" w:cstheme="minorHAnsi"/>
        </w:rPr>
        <w:t>General Data Protection Regulation (</w:t>
      </w:r>
      <w:r w:rsidR="00321755">
        <w:rPr>
          <w:rFonts w:asciiTheme="minorHAnsi" w:hAnsiTheme="minorHAnsi" w:cstheme="minorHAnsi"/>
        </w:rPr>
        <w:t>UK GDPR</w:t>
      </w:r>
      <w:r w:rsidRPr="00102C06">
        <w:rPr>
          <w:rFonts w:asciiTheme="minorHAnsi" w:hAnsiTheme="minorHAnsi" w:cstheme="minorHAnsi"/>
        </w:rPr>
        <w:t>).</w:t>
      </w:r>
    </w:p>
    <w:p w14:paraId="2EFAF959" w14:textId="52819CE7" w:rsidR="00F626BA" w:rsidRPr="00102C06" w:rsidRDefault="00F626BA" w:rsidP="00F626BA">
      <w:pPr>
        <w:rPr>
          <w:rFonts w:asciiTheme="minorHAnsi" w:hAnsiTheme="minorHAnsi" w:cstheme="minorHAnsi"/>
        </w:rPr>
      </w:pPr>
      <w:r w:rsidRPr="00C770F4">
        <w:rPr>
          <w:rFonts w:asciiTheme="minorHAnsi" w:hAnsiTheme="minorHAnsi" w:cstheme="minorHAnsi"/>
          <w:b/>
          <w:bCs/>
        </w:rPr>
        <w:t>Personal data:</w:t>
      </w:r>
      <w:r w:rsidRPr="00102C06">
        <w:rPr>
          <w:rFonts w:asciiTheme="minorHAnsi" w:hAnsiTheme="minorHAnsi" w:cstheme="minorHAnsi"/>
        </w:rPr>
        <w:t xml:space="preserve"> any information identifying a Data Subject or information relating to a Data Subject that we can identify (directly or indirectly) from that data alone or in combination with other identifiers we possess or can reasonably possess. Personal Data includes special categories of personal data.</w:t>
      </w:r>
    </w:p>
    <w:p w14:paraId="47FE78A9" w14:textId="16CE6CD9" w:rsidR="00F626BA" w:rsidRPr="00102C06" w:rsidRDefault="00F626BA" w:rsidP="00F626BA">
      <w:pPr>
        <w:rPr>
          <w:rFonts w:asciiTheme="minorHAnsi" w:hAnsiTheme="minorHAnsi" w:cstheme="minorHAnsi"/>
        </w:rPr>
      </w:pPr>
      <w:r w:rsidRPr="00C770F4">
        <w:rPr>
          <w:rFonts w:asciiTheme="minorHAnsi" w:hAnsiTheme="minorHAnsi" w:cstheme="minorHAnsi"/>
          <w:b/>
          <w:bCs/>
        </w:rPr>
        <w:lastRenderedPageBreak/>
        <w:t>Privacy Notice:</w:t>
      </w:r>
      <w:r w:rsidRPr="00102C06">
        <w:rPr>
          <w:rFonts w:asciiTheme="minorHAnsi" w:hAnsiTheme="minorHAnsi" w:cstheme="minorHAnsi"/>
        </w:rPr>
        <w:t xml:space="preserve"> a separate notice setting out information that must be provided to Data Subjects when the organisation collects information about them.</w:t>
      </w:r>
    </w:p>
    <w:p w14:paraId="337A1DAB" w14:textId="189633E1" w:rsidR="00F626BA" w:rsidRPr="00102C06" w:rsidRDefault="00F626BA" w:rsidP="00F626BA">
      <w:pPr>
        <w:rPr>
          <w:rFonts w:asciiTheme="minorHAnsi" w:hAnsiTheme="minorHAnsi" w:cstheme="minorHAnsi"/>
        </w:rPr>
      </w:pPr>
      <w:r w:rsidRPr="00C770F4">
        <w:rPr>
          <w:rFonts w:asciiTheme="minorHAnsi" w:hAnsiTheme="minorHAnsi" w:cstheme="minorHAnsi"/>
          <w:b/>
          <w:bCs/>
        </w:rPr>
        <w:t>Processing or process:</w:t>
      </w:r>
      <w:r w:rsidRPr="00102C06">
        <w:rPr>
          <w:rFonts w:asciiTheme="minorHAnsi" w:hAnsiTheme="minorHAnsi" w:cstheme="minorHAnsi"/>
        </w:rPr>
        <w:t xml:space="preserve"> any activity that involves the use of Personal Data. It includes obtaining, recording or holding the data, or carrying out any operation or set of operations on the data including organising, amending, retrieving, using, disclosing, erasing or destroying it. Processing also includes transmitting or transferring Personal Data to third parties.</w:t>
      </w:r>
    </w:p>
    <w:p w14:paraId="19F7786C" w14:textId="3C4D3E61" w:rsidR="005A6F5E" w:rsidRDefault="00F626BA" w:rsidP="00F626BA">
      <w:pPr>
        <w:rPr>
          <w:rFonts w:asciiTheme="minorHAnsi" w:hAnsiTheme="minorHAnsi" w:cstheme="minorHAnsi"/>
        </w:rPr>
      </w:pPr>
      <w:r w:rsidRPr="005A6F5E">
        <w:rPr>
          <w:rFonts w:asciiTheme="minorHAnsi" w:hAnsiTheme="minorHAnsi" w:cstheme="minorHAnsi"/>
          <w:b/>
          <w:bCs/>
        </w:rPr>
        <w:t>Special categories of personal data:</w:t>
      </w:r>
      <w:r w:rsidRPr="00102C06">
        <w:rPr>
          <w:rFonts w:asciiTheme="minorHAnsi" w:hAnsiTheme="minorHAnsi" w:cstheme="minorHAnsi"/>
        </w:rPr>
        <w:t xml:space="preserve"> information revealing racial or ethnic origin, political opinions, religious or similar beliefs, trade union membership, physical or mental health conditions, sexual life, sexual orientation, biometric or genetic data.</w:t>
      </w:r>
    </w:p>
    <w:p w14:paraId="4C191FF1" w14:textId="77777777" w:rsidR="002C429A" w:rsidRDefault="002C429A" w:rsidP="00026C76">
      <w:pPr>
        <w:spacing w:after="0"/>
        <w:rPr>
          <w:rFonts w:asciiTheme="minorHAnsi" w:hAnsiTheme="minorHAnsi" w:cstheme="minorHAnsi"/>
        </w:rPr>
      </w:pPr>
    </w:p>
    <w:p w14:paraId="05507E35" w14:textId="0A74C8BC" w:rsidR="00F626BA" w:rsidRPr="002C429A" w:rsidRDefault="00F626BA" w:rsidP="00F626BA">
      <w:pPr>
        <w:rPr>
          <w:rFonts w:asciiTheme="minorHAnsi" w:hAnsiTheme="minorHAnsi" w:cstheme="minorHAnsi"/>
          <w:b/>
          <w:bCs/>
        </w:rPr>
      </w:pPr>
      <w:r w:rsidRPr="002C429A">
        <w:rPr>
          <w:rFonts w:asciiTheme="minorHAnsi" w:hAnsiTheme="minorHAnsi" w:cstheme="minorHAnsi"/>
          <w:b/>
          <w:bCs/>
        </w:rPr>
        <w:t xml:space="preserve">3. </w:t>
      </w:r>
      <w:r w:rsidR="005A6F5E" w:rsidRPr="002C429A">
        <w:rPr>
          <w:rFonts w:asciiTheme="minorHAnsi" w:hAnsiTheme="minorHAnsi" w:cstheme="minorHAnsi"/>
          <w:b/>
          <w:bCs/>
        </w:rPr>
        <w:tab/>
      </w:r>
      <w:r w:rsidRPr="002C429A">
        <w:rPr>
          <w:rFonts w:asciiTheme="minorHAnsi" w:hAnsiTheme="minorHAnsi" w:cstheme="minorHAnsi"/>
          <w:b/>
          <w:bCs/>
        </w:rPr>
        <w:t xml:space="preserve">Why </w:t>
      </w:r>
      <w:r w:rsidR="00C870B4">
        <w:rPr>
          <w:rFonts w:asciiTheme="minorHAnsi" w:hAnsiTheme="minorHAnsi" w:cstheme="minorHAnsi"/>
          <w:b/>
          <w:bCs/>
        </w:rPr>
        <w:t>CSSA</w:t>
      </w:r>
      <w:r w:rsidRPr="002C429A">
        <w:rPr>
          <w:rFonts w:asciiTheme="minorHAnsi" w:hAnsiTheme="minorHAnsi" w:cstheme="minorHAnsi"/>
          <w:b/>
          <w:bCs/>
        </w:rPr>
        <w:t xml:space="preserve"> processes special categories of personal data and criminal convictions data </w:t>
      </w:r>
    </w:p>
    <w:p w14:paraId="7C065AB1" w14:textId="3136F46E" w:rsidR="00F626BA" w:rsidRPr="00102C06" w:rsidRDefault="00F626BA" w:rsidP="00F626BA">
      <w:pPr>
        <w:rPr>
          <w:rFonts w:asciiTheme="minorHAnsi" w:hAnsiTheme="minorHAnsi" w:cstheme="minorHAnsi"/>
        </w:rPr>
      </w:pPr>
      <w:r w:rsidRPr="00102C06">
        <w:rPr>
          <w:rFonts w:asciiTheme="minorHAnsi" w:hAnsiTheme="minorHAnsi" w:cstheme="minorHAnsi"/>
        </w:rPr>
        <w:t xml:space="preserve">3.1 </w:t>
      </w:r>
      <w:r w:rsidR="005A6F5E">
        <w:rPr>
          <w:rFonts w:asciiTheme="minorHAnsi" w:hAnsiTheme="minorHAnsi" w:cstheme="minorHAnsi"/>
        </w:rPr>
        <w:tab/>
      </w:r>
      <w:r w:rsidR="00C870B4">
        <w:rPr>
          <w:rFonts w:asciiTheme="minorHAnsi" w:hAnsiTheme="minorHAnsi" w:cstheme="minorHAnsi"/>
        </w:rPr>
        <w:t>CSSA</w:t>
      </w:r>
      <w:r w:rsidRPr="00102C06">
        <w:rPr>
          <w:rFonts w:asciiTheme="minorHAnsi" w:hAnsiTheme="minorHAnsi" w:cstheme="minorHAnsi"/>
        </w:rPr>
        <w:t xml:space="preserve"> processes special categories of personal data and criminal convictions data for the </w:t>
      </w:r>
    </w:p>
    <w:p w14:paraId="1AD23549" w14:textId="77777777" w:rsidR="00F626BA" w:rsidRPr="00102C06" w:rsidRDefault="00F626BA" w:rsidP="005A6F5E">
      <w:pPr>
        <w:ind w:firstLine="720"/>
        <w:rPr>
          <w:rFonts w:asciiTheme="minorHAnsi" w:hAnsiTheme="minorHAnsi" w:cstheme="minorHAnsi"/>
        </w:rPr>
      </w:pPr>
      <w:r w:rsidRPr="00102C06">
        <w:rPr>
          <w:rFonts w:asciiTheme="minorHAnsi" w:hAnsiTheme="minorHAnsi" w:cstheme="minorHAnsi"/>
        </w:rPr>
        <w:t xml:space="preserve">following purposes: </w:t>
      </w:r>
    </w:p>
    <w:p w14:paraId="28EEA567" w14:textId="0292E27A" w:rsidR="00F626BA" w:rsidRPr="00102C06" w:rsidRDefault="00F626BA" w:rsidP="00382ABD">
      <w:pPr>
        <w:ind w:left="1440" w:hanging="720"/>
        <w:rPr>
          <w:rFonts w:asciiTheme="minorHAnsi" w:hAnsiTheme="minorHAnsi" w:cstheme="minorHAnsi"/>
        </w:rPr>
      </w:pPr>
      <w:r w:rsidRPr="00102C06">
        <w:rPr>
          <w:rFonts w:asciiTheme="minorHAnsi" w:hAnsiTheme="minorHAnsi" w:cstheme="minorHAnsi"/>
        </w:rPr>
        <w:t xml:space="preserve">(a) </w:t>
      </w:r>
      <w:r w:rsidR="005A6F5E">
        <w:rPr>
          <w:rFonts w:asciiTheme="minorHAnsi" w:hAnsiTheme="minorHAnsi" w:cstheme="minorHAnsi"/>
        </w:rPr>
        <w:tab/>
      </w:r>
      <w:r w:rsidRPr="00102C06">
        <w:rPr>
          <w:rFonts w:asciiTheme="minorHAnsi" w:hAnsiTheme="minorHAnsi" w:cstheme="minorHAnsi"/>
        </w:rPr>
        <w:t xml:space="preserve">[checking applicants' and employees' right to work in the UK and verifying that candidates are suitable for employment or continued employment] on behalf of the dioceses and religious congregations in respect of DBS processing; </w:t>
      </w:r>
    </w:p>
    <w:p w14:paraId="664C2A25" w14:textId="58072348" w:rsidR="00F626BA" w:rsidRPr="00102C06" w:rsidRDefault="00F626BA" w:rsidP="00382ABD">
      <w:pPr>
        <w:ind w:firstLine="720"/>
        <w:rPr>
          <w:rFonts w:asciiTheme="minorHAnsi" w:hAnsiTheme="minorHAnsi" w:cstheme="minorHAnsi"/>
        </w:rPr>
      </w:pPr>
      <w:r w:rsidRPr="00102C06">
        <w:rPr>
          <w:rFonts w:asciiTheme="minorHAnsi" w:hAnsiTheme="minorHAnsi" w:cstheme="minorHAnsi"/>
        </w:rPr>
        <w:t xml:space="preserve">(b) </w:t>
      </w:r>
      <w:r w:rsidR="00382ABD">
        <w:rPr>
          <w:rFonts w:asciiTheme="minorHAnsi" w:hAnsiTheme="minorHAnsi" w:cstheme="minorHAnsi"/>
        </w:rPr>
        <w:tab/>
      </w:r>
      <w:r w:rsidRPr="00102C06">
        <w:rPr>
          <w:rFonts w:asciiTheme="minorHAnsi" w:hAnsiTheme="minorHAnsi" w:cstheme="minorHAnsi"/>
        </w:rPr>
        <w:t>meeting our obligations to share personal data for safeguarding purposes; and</w:t>
      </w:r>
    </w:p>
    <w:p w14:paraId="12CC1634" w14:textId="36B42D52" w:rsidR="00F626BA" w:rsidRDefault="00F626BA" w:rsidP="00382ABD">
      <w:pPr>
        <w:ind w:left="1440" w:hanging="720"/>
        <w:rPr>
          <w:rFonts w:asciiTheme="minorHAnsi" w:hAnsiTheme="minorHAnsi" w:cstheme="minorHAnsi"/>
        </w:rPr>
      </w:pPr>
      <w:r w:rsidRPr="00102C06">
        <w:rPr>
          <w:rFonts w:asciiTheme="minorHAnsi" w:hAnsiTheme="minorHAnsi" w:cstheme="minorHAnsi"/>
        </w:rPr>
        <w:t xml:space="preserve">(c) </w:t>
      </w:r>
      <w:r w:rsidR="00382ABD">
        <w:rPr>
          <w:rFonts w:asciiTheme="minorHAnsi" w:hAnsiTheme="minorHAnsi" w:cstheme="minorHAnsi"/>
        </w:rPr>
        <w:tab/>
      </w:r>
      <w:r w:rsidRPr="00102C06">
        <w:rPr>
          <w:rFonts w:asciiTheme="minorHAnsi" w:hAnsiTheme="minorHAnsi" w:cstheme="minorHAnsi"/>
        </w:rPr>
        <w:t xml:space="preserve">to provide an advisory service, </w:t>
      </w:r>
      <w:r w:rsidR="00F052B2">
        <w:rPr>
          <w:rFonts w:asciiTheme="minorHAnsi" w:hAnsiTheme="minorHAnsi" w:cstheme="minorHAnsi"/>
        </w:rPr>
        <w:t xml:space="preserve">audit </w:t>
      </w:r>
      <w:r w:rsidR="0015178E">
        <w:rPr>
          <w:rFonts w:asciiTheme="minorHAnsi" w:hAnsiTheme="minorHAnsi" w:cstheme="minorHAnsi"/>
        </w:rPr>
        <w:t xml:space="preserve">function, complaints process, consultation process </w:t>
      </w:r>
      <w:r w:rsidRPr="00102C06">
        <w:rPr>
          <w:rFonts w:asciiTheme="minorHAnsi" w:hAnsiTheme="minorHAnsi" w:cstheme="minorHAnsi"/>
        </w:rPr>
        <w:t>and to support diocesan and religious congregation safeguarding processes</w:t>
      </w:r>
    </w:p>
    <w:p w14:paraId="2CAA85D2" w14:textId="77777777" w:rsidR="002C429A" w:rsidRPr="00102C06" w:rsidRDefault="002C429A" w:rsidP="00026C76">
      <w:pPr>
        <w:spacing w:after="0"/>
        <w:ind w:left="1440" w:hanging="720"/>
        <w:rPr>
          <w:rFonts w:asciiTheme="minorHAnsi" w:hAnsiTheme="minorHAnsi" w:cstheme="minorHAnsi"/>
        </w:rPr>
      </w:pPr>
    </w:p>
    <w:p w14:paraId="3A7C934C" w14:textId="3DE254F2" w:rsidR="00F626BA" w:rsidRPr="002C429A" w:rsidRDefault="00F626BA" w:rsidP="00F626BA">
      <w:pPr>
        <w:rPr>
          <w:rFonts w:asciiTheme="minorHAnsi" w:hAnsiTheme="minorHAnsi" w:cstheme="minorHAnsi"/>
          <w:b/>
          <w:bCs/>
        </w:rPr>
      </w:pPr>
      <w:r w:rsidRPr="002C429A">
        <w:rPr>
          <w:rFonts w:asciiTheme="minorHAnsi" w:hAnsiTheme="minorHAnsi" w:cstheme="minorHAnsi"/>
          <w:b/>
          <w:bCs/>
        </w:rPr>
        <w:t xml:space="preserve">4. </w:t>
      </w:r>
      <w:r w:rsidR="002C429A" w:rsidRPr="002C429A">
        <w:rPr>
          <w:rFonts w:asciiTheme="minorHAnsi" w:hAnsiTheme="minorHAnsi" w:cstheme="minorHAnsi"/>
          <w:b/>
          <w:bCs/>
        </w:rPr>
        <w:tab/>
      </w:r>
      <w:r w:rsidRPr="002C429A">
        <w:rPr>
          <w:rFonts w:asciiTheme="minorHAnsi" w:hAnsiTheme="minorHAnsi" w:cstheme="minorHAnsi"/>
          <w:b/>
          <w:bCs/>
        </w:rPr>
        <w:t>Data protection principles</w:t>
      </w:r>
    </w:p>
    <w:p w14:paraId="1676F77C" w14:textId="17E50471" w:rsidR="00F626BA" w:rsidRPr="00102C06" w:rsidRDefault="00F626BA" w:rsidP="00026C76">
      <w:pPr>
        <w:ind w:left="720" w:hanging="720"/>
        <w:rPr>
          <w:rFonts w:asciiTheme="minorHAnsi" w:hAnsiTheme="minorHAnsi" w:cstheme="minorHAnsi"/>
        </w:rPr>
      </w:pPr>
      <w:r w:rsidRPr="00102C06">
        <w:rPr>
          <w:rFonts w:asciiTheme="minorHAnsi" w:hAnsiTheme="minorHAnsi" w:cstheme="minorHAnsi"/>
        </w:rPr>
        <w:t xml:space="preserve">4.1 </w:t>
      </w:r>
      <w:r w:rsidR="00026C76">
        <w:rPr>
          <w:rFonts w:asciiTheme="minorHAnsi" w:hAnsiTheme="minorHAnsi" w:cstheme="minorHAnsi"/>
        </w:rPr>
        <w:tab/>
      </w:r>
      <w:r w:rsidRPr="00102C06">
        <w:rPr>
          <w:rFonts w:asciiTheme="minorHAnsi" w:hAnsiTheme="minorHAnsi" w:cstheme="minorHAnsi"/>
        </w:rPr>
        <w:t>The GDPR requires personal data to be processed in accordance with the principles set out in Article 5(1). Article 5(2) requires controllers to be able to demonstrate compliance with Article 5(1).</w:t>
      </w:r>
    </w:p>
    <w:p w14:paraId="5E101966" w14:textId="636A83CA" w:rsidR="00F626BA" w:rsidRPr="00102C06" w:rsidRDefault="00F626BA" w:rsidP="00511241">
      <w:pPr>
        <w:ind w:left="720" w:hanging="720"/>
        <w:rPr>
          <w:rFonts w:asciiTheme="minorHAnsi" w:hAnsiTheme="minorHAnsi" w:cstheme="minorHAnsi"/>
        </w:rPr>
      </w:pPr>
      <w:r w:rsidRPr="00102C06">
        <w:rPr>
          <w:rFonts w:asciiTheme="minorHAnsi" w:hAnsiTheme="minorHAnsi" w:cstheme="minorHAnsi"/>
        </w:rPr>
        <w:t xml:space="preserve">4.2 </w:t>
      </w:r>
      <w:r w:rsidR="00026C76">
        <w:rPr>
          <w:rFonts w:asciiTheme="minorHAnsi" w:hAnsiTheme="minorHAnsi" w:cstheme="minorHAnsi"/>
        </w:rPr>
        <w:tab/>
      </w:r>
      <w:r w:rsidR="00511241">
        <w:rPr>
          <w:rFonts w:asciiTheme="minorHAnsi" w:hAnsiTheme="minorHAnsi" w:cstheme="minorHAnsi"/>
        </w:rPr>
        <w:t>CSSA</w:t>
      </w:r>
      <w:r w:rsidRPr="00102C06">
        <w:rPr>
          <w:rFonts w:asciiTheme="minorHAnsi" w:hAnsiTheme="minorHAnsi" w:cstheme="minorHAnsi"/>
        </w:rPr>
        <w:t xml:space="preserve"> comply with the principles relating to the processing of personal data set out in the GDPR which require personal data to be:</w:t>
      </w:r>
    </w:p>
    <w:p w14:paraId="06441597" w14:textId="52410D3F" w:rsidR="00F626BA" w:rsidRPr="00102C06" w:rsidRDefault="00F626BA" w:rsidP="00511241">
      <w:pPr>
        <w:ind w:left="1440" w:hanging="720"/>
        <w:rPr>
          <w:rFonts w:asciiTheme="minorHAnsi" w:hAnsiTheme="minorHAnsi" w:cstheme="minorHAnsi"/>
        </w:rPr>
      </w:pPr>
      <w:r w:rsidRPr="00102C06">
        <w:rPr>
          <w:rFonts w:asciiTheme="minorHAnsi" w:hAnsiTheme="minorHAnsi" w:cstheme="minorHAnsi"/>
        </w:rPr>
        <w:t xml:space="preserve">(a) </w:t>
      </w:r>
      <w:r w:rsidR="00511241">
        <w:rPr>
          <w:rFonts w:asciiTheme="minorHAnsi" w:hAnsiTheme="minorHAnsi" w:cstheme="minorHAnsi"/>
        </w:rPr>
        <w:tab/>
      </w:r>
      <w:r w:rsidRPr="00102C06">
        <w:rPr>
          <w:rFonts w:asciiTheme="minorHAnsi" w:hAnsiTheme="minorHAnsi" w:cstheme="minorHAnsi"/>
        </w:rPr>
        <w:t>processed lawfully, fairly and in a transparent manner (Lawfulness, Fairness and Transparency);</w:t>
      </w:r>
    </w:p>
    <w:p w14:paraId="7CFCF9AC" w14:textId="31B8767A" w:rsidR="00F626BA" w:rsidRPr="00102C06" w:rsidRDefault="00F626BA" w:rsidP="00511241">
      <w:pPr>
        <w:ind w:firstLine="720"/>
        <w:rPr>
          <w:rFonts w:asciiTheme="minorHAnsi" w:hAnsiTheme="minorHAnsi" w:cstheme="minorHAnsi"/>
        </w:rPr>
      </w:pPr>
      <w:r w:rsidRPr="00102C06">
        <w:rPr>
          <w:rFonts w:asciiTheme="minorHAnsi" w:hAnsiTheme="minorHAnsi" w:cstheme="minorHAnsi"/>
        </w:rPr>
        <w:t xml:space="preserve">(b) </w:t>
      </w:r>
      <w:r w:rsidR="00511241">
        <w:rPr>
          <w:rFonts w:asciiTheme="minorHAnsi" w:hAnsiTheme="minorHAnsi" w:cstheme="minorHAnsi"/>
        </w:rPr>
        <w:tab/>
      </w:r>
      <w:r w:rsidRPr="00102C06">
        <w:rPr>
          <w:rFonts w:asciiTheme="minorHAnsi" w:hAnsiTheme="minorHAnsi" w:cstheme="minorHAnsi"/>
        </w:rPr>
        <w:t>collected only for specified, explicit and legitimate purposes (Purpose Limitation);</w:t>
      </w:r>
    </w:p>
    <w:p w14:paraId="68EFEB45" w14:textId="436B323D" w:rsidR="00F626BA" w:rsidRPr="00102C06" w:rsidRDefault="00F626BA" w:rsidP="00511241">
      <w:pPr>
        <w:ind w:left="1440" w:hanging="720"/>
        <w:rPr>
          <w:rFonts w:asciiTheme="minorHAnsi" w:hAnsiTheme="minorHAnsi" w:cstheme="minorHAnsi"/>
        </w:rPr>
      </w:pPr>
      <w:r w:rsidRPr="00102C06">
        <w:rPr>
          <w:rFonts w:asciiTheme="minorHAnsi" w:hAnsiTheme="minorHAnsi" w:cstheme="minorHAnsi"/>
        </w:rPr>
        <w:t xml:space="preserve">(c) </w:t>
      </w:r>
      <w:r w:rsidR="00511241">
        <w:rPr>
          <w:rFonts w:asciiTheme="minorHAnsi" w:hAnsiTheme="minorHAnsi" w:cstheme="minorHAnsi"/>
        </w:rPr>
        <w:tab/>
      </w:r>
      <w:r w:rsidRPr="00102C06">
        <w:rPr>
          <w:rFonts w:asciiTheme="minorHAnsi" w:hAnsiTheme="minorHAnsi" w:cstheme="minorHAnsi"/>
        </w:rPr>
        <w:t>adequate, relevant and limited to what is necessary in relation to the purposes for which it is processed (Data Minimisation);</w:t>
      </w:r>
    </w:p>
    <w:p w14:paraId="57219A05" w14:textId="02731CB0" w:rsidR="00F626BA" w:rsidRPr="00102C06" w:rsidRDefault="00F626BA" w:rsidP="00511241">
      <w:pPr>
        <w:ind w:firstLine="720"/>
        <w:rPr>
          <w:rFonts w:asciiTheme="minorHAnsi" w:hAnsiTheme="minorHAnsi" w:cstheme="minorHAnsi"/>
        </w:rPr>
      </w:pPr>
      <w:r w:rsidRPr="00102C06">
        <w:rPr>
          <w:rFonts w:asciiTheme="minorHAnsi" w:hAnsiTheme="minorHAnsi" w:cstheme="minorHAnsi"/>
        </w:rPr>
        <w:t xml:space="preserve">(d) </w:t>
      </w:r>
      <w:r w:rsidR="00511241">
        <w:rPr>
          <w:rFonts w:asciiTheme="minorHAnsi" w:hAnsiTheme="minorHAnsi" w:cstheme="minorHAnsi"/>
        </w:rPr>
        <w:tab/>
      </w:r>
      <w:r w:rsidRPr="00102C06">
        <w:rPr>
          <w:rFonts w:asciiTheme="minorHAnsi" w:hAnsiTheme="minorHAnsi" w:cstheme="minorHAnsi"/>
        </w:rPr>
        <w:t>accurate and where necessary kept up to date (Accuracy);</w:t>
      </w:r>
    </w:p>
    <w:p w14:paraId="13A6A946" w14:textId="10036648" w:rsidR="00F626BA" w:rsidRPr="00102C06" w:rsidRDefault="00F626BA" w:rsidP="00511241">
      <w:pPr>
        <w:ind w:left="1440" w:hanging="720"/>
        <w:rPr>
          <w:rFonts w:asciiTheme="minorHAnsi" w:hAnsiTheme="minorHAnsi" w:cstheme="minorHAnsi"/>
        </w:rPr>
      </w:pPr>
      <w:r w:rsidRPr="00102C06">
        <w:rPr>
          <w:rFonts w:asciiTheme="minorHAnsi" w:hAnsiTheme="minorHAnsi" w:cstheme="minorHAnsi"/>
        </w:rPr>
        <w:t xml:space="preserve">(e) </w:t>
      </w:r>
      <w:r w:rsidR="00511241">
        <w:rPr>
          <w:rFonts w:asciiTheme="minorHAnsi" w:hAnsiTheme="minorHAnsi" w:cstheme="minorHAnsi"/>
        </w:rPr>
        <w:tab/>
      </w:r>
      <w:r w:rsidRPr="00102C06">
        <w:rPr>
          <w:rFonts w:asciiTheme="minorHAnsi" w:hAnsiTheme="minorHAnsi" w:cstheme="minorHAnsi"/>
        </w:rPr>
        <w:t xml:space="preserve">not kept in a form which permits identification of Data Subjects for longer than is necessary for the purposes for which the data is processed (Storage Limitation); and </w:t>
      </w:r>
    </w:p>
    <w:p w14:paraId="12B9D74F" w14:textId="1BC01E5C" w:rsidR="00F626BA" w:rsidRPr="00102C06" w:rsidRDefault="00F626BA" w:rsidP="00511241">
      <w:pPr>
        <w:ind w:left="1440" w:hanging="720"/>
        <w:rPr>
          <w:rFonts w:asciiTheme="minorHAnsi" w:hAnsiTheme="minorHAnsi" w:cstheme="minorHAnsi"/>
        </w:rPr>
      </w:pPr>
      <w:r w:rsidRPr="00102C06">
        <w:rPr>
          <w:rFonts w:asciiTheme="minorHAnsi" w:hAnsiTheme="minorHAnsi" w:cstheme="minorHAnsi"/>
        </w:rPr>
        <w:t xml:space="preserve">(f) </w:t>
      </w:r>
      <w:r w:rsidR="00511241">
        <w:rPr>
          <w:rFonts w:asciiTheme="minorHAnsi" w:hAnsiTheme="minorHAnsi" w:cstheme="minorHAnsi"/>
        </w:rPr>
        <w:tab/>
      </w:r>
      <w:r w:rsidRPr="00102C06">
        <w:rPr>
          <w:rFonts w:asciiTheme="minorHAnsi" w:hAnsiTheme="minorHAnsi" w:cstheme="minorHAnsi"/>
        </w:rPr>
        <w:t>processed in a manner that ensures its security using appropriate technical and</w:t>
      </w:r>
      <w:r w:rsidR="00511241">
        <w:rPr>
          <w:rFonts w:asciiTheme="minorHAnsi" w:hAnsiTheme="minorHAnsi" w:cstheme="minorHAnsi"/>
        </w:rPr>
        <w:t xml:space="preserve"> </w:t>
      </w:r>
      <w:r w:rsidRPr="00102C06">
        <w:rPr>
          <w:rFonts w:asciiTheme="minorHAnsi" w:hAnsiTheme="minorHAnsi" w:cstheme="minorHAnsi"/>
        </w:rPr>
        <w:t>organisational measures to protect against unauthorised or unlawful processing and</w:t>
      </w:r>
      <w:r w:rsidR="00511241">
        <w:rPr>
          <w:rFonts w:asciiTheme="minorHAnsi" w:hAnsiTheme="minorHAnsi" w:cstheme="minorHAnsi"/>
        </w:rPr>
        <w:t xml:space="preserve"> </w:t>
      </w:r>
      <w:r w:rsidRPr="00102C06">
        <w:rPr>
          <w:rFonts w:asciiTheme="minorHAnsi" w:hAnsiTheme="minorHAnsi" w:cstheme="minorHAnsi"/>
        </w:rPr>
        <w:t>against accidental loss, destruction or damage (Integrity and Confidentiality).</w:t>
      </w:r>
    </w:p>
    <w:p w14:paraId="68ED77B5" w14:textId="5336E6F2" w:rsidR="00F626BA" w:rsidRDefault="00F626BA" w:rsidP="00511241">
      <w:pPr>
        <w:ind w:left="720" w:hanging="720"/>
        <w:rPr>
          <w:rFonts w:asciiTheme="minorHAnsi" w:hAnsiTheme="minorHAnsi" w:cstheme="minorHAnsi"/>
        </w:rPr>
      </w:pPr>
      <w:r w:rsidRPr="00102C06">
        <w:rPr>
          <w:rFonts w:asciiTheme="minorHAnsi" w:hAnsiTheme="minorHAnsi" w:cstheme="minorHAnsi"/>
        </w:rPr>
        <w:lastRenderedPageBreak/>
        <w:t xml:space="preserve">4.3 </w:t>
      </w:r>
      <w:r w:rsidR="00511241">
        <w:rPr>
          <w:rFonts w:asciiTheme="minorHAnsi" w:hAnsiTheme="minorHAnsi" w:cstheme="minorHAnsi"/>
        </w:rPr>
        <w:tab/>
      </w:r>
      <w:r w:rsidRPr="00102C06">
        <w:rPr>
          <w:rFonts w:asciiTheme="minorHAnsi" w:hAnsiTheme="minorHAnsi" w:cstheme="minorHAnsi"/>
        </w:rPr>
        <w:t>We are responsible for and must be able to demonstrate compliance with the data protection principles listed above (Accountability).</w:t>
      </w:r>
    </w:p>
    <w:p w14:paraId="7C46BCD5" w14:textId="77777777" w:rsidR="006555A6" w:rsidRPr="00102C06" w:rsidRDefault="006555A6" w:rsidP="006555A6">
      <w:pPr>
        <w:spacing w:after="0"/>
        <w:ind w:left="720" w:hanging="720"/>
        <w:rPr>
          <w:rFonts w:asciiTheme="minorHAnsi" w:hAnsiTheme="minorHAnsi" w:cstheme="minorHAnsi"/>
        </w:rPr>
      </w:pPr>
    </w:p>
    <w:p w14:paraId="79163E7B" w14:textId="77777777" w:rsidR="00F626BA" w:rsidRPr="006555A6" w:rsidRDefault="00F626BA" w:rsidP="00F626BA">
      <w:pPr>
        <w:rPr>
          <w:rFonts w:asciiTheme="minorHAnsi" w:hAnsiTheme="minorHAnsi" w:cstheme="minorHAnsi"/>
          <w:b/>
          <w:bCs/>
        </w:rPr>
      </w:pPr>
      <w:r w:rsidRPr="006555A6">
        <w:rPr>
          <w:rFonts w:asciiTheme="minorHAnsi" w:hAnsiTheme="minorHAnsi" w:cstheme="minorHAnsi"/>
          <w:b/>
          <w:bCs/>
        </w:rPr>
        <w:t>5. Compliance with the data protection principles</w:t>
      </w:r>
    </w:p>
    <w:p w14:paraId="6567EBD1" w14:textId="77777777" w:rsidR="00F626BA" w:rsidRPr="006555A6" w:rsidRDefault="00F626BA" w:rsidP="00F626BA">
      <w:pPr>
        <w:rPr>
          <w:rFonts w:asciiTheme="minorHAnsi" w:hAnsiTheme="minorHAnsi" w:cstheme="minorHAnsi"/>
          <w:u w:val="single"/>
        </w:rPr>
      </w:pPr>
      <w:r w:rsidRPr="006555A6">
        <w:rPr>
          <w:rFonts w:asciiTheme="minorHAnsi" w:hAnsiTheme="minorHAnsi" w:cstheme="minorHAnsi"/>
          <w:u w:val="single"/>
        </w:rPr>
        <w:t xml:space="preserve">Lawfulness, fairness and transparency </w:t>
      </w:r>
    </w:p>
    <w:p w14:paraId="084CF584" w14:textId="0D4E721A" w:rsidR="00F626BA" w:rsidRPr="00102C06" w:rsidRDefault="00F626BA" w:rsidP="006555A6">
      <w:pPr>
        <w:ind w:left="720" w:hanging="720"/>
        <w:rPr>
          <w:rFonts w:asciiTheme="minorHAnsi" w:hAnsiTheme="minorHAnsi" w:cstheme="minorHAnsi"/>
        </w:rPr>
      </w:pPr>
      <w:r w:rsidRPr="00102C06">
        <w:rPr>
          <w:rFonts w:asciiTheme="minorHAnsi" w:hAnsiTheme="minorHAnsi" w:cstheme="minorHAnsi"/>
        </w:rPr>
        <w:t xml:space="preserve">5.1 </w:t>
      </w:r>
      <w:r w:rsidR="006555A6">
        <w:rPr>
          <w:rFonts w:asciiTheme="minorHAnsi" w:hAnsiTheme="minorHAnsi" w:cstheme="minorHAnsi"/>
        </w:rPr>
        <w:tab/>
      </w:r>
      <w:r w:rsidR="00C870B4">
        <w:rPr>
          <w:rFonts w:asciiTheme="minorHAnsi" w:hAnsiTheme="minorHAnsi" w:cstheme="minorHAnsi"/>
        </w:rPr>
        <w:t>CSSA</w:t>
      </w:r>
      <w:r w:rsidRPr="00102C06">
        <w:rPr>
          <w:rFonts w:asciiTheme="minorHAnsi" w:hAnsiTheme="minorHAnsi" w:cstheme="minorHAnsi"/>
        </w:rPr>
        <w:t xml:space="preserve"> will process personal data fairly and lawfully and only for specified purposes. We will process special categories of personal data and criminal convictions data only if we have a legal ground for processing and one of the specific processing conditions relating to special categories of personal data or criminal convictions data applies. We will identify and document the legal ground and specific processing condition relied on for each processing activity.</w:t>
      </w:r>
    </w:p>
    <w:p w14:paraId="5252B0B8" w14:textId="2C17CAA7" w:rsidR="00F626BA" w:rsidRDefault="00F626BA" w:rsidP="006555A6">
      <w:pPr>
        <w:ind w:left="720" w:hanging="720"/>
        <w:rPr>
          <w:rFonts w:asciiTheme="minorHAnsi" w:hAnsiTheme="minorHAnsi" w:cstheme="minorHAnsi"/>
        </w:rPr>
      </w:pPr>
      <w:r w:rsidRPr="00102C06">
        <w:rPr>
          <w:rFonts w:asciiTheme="minorHAnsi" w:hAnsiTheme="minorHAnsi" w:cstheme="minorHAnsi"/>
        </w:rPr>
        <w:t xml:space="preserve">5.2 </w:t>
      </w:r>
      <w:r w:rsidR="006555A6">
        <w:rPr>
          <w:rFonts w:asciiTheme="minorHAnsi" w:hAnsiTheme="minorHAnsi" w:cstheme="minorHAnsi"/>
        </w:rPr>
        <w:tab/>
      </w:r>
      <w:r w:rsidRPr="00102C06">
        <w:rPr>
          <w:rFonts w:asciiTheme="minorHAnsi" w:hAnsiTheme="minorHAnsi" w:cstheme="minorHAnsi"/>
        </w:rPr>
        <w:t xml:space="preserve">When collecting special categories of personal data and criminal convictions data, either directly from Data Subjects or indirectly (for example from a third party or publicly available source), </w:t>
      </w:r>
      <w:r w:rsidR="00C870B4">
        <w:rPr>
          <w:rFonts w:asciiTheme="minorHAnsi" w:hAnsiTheme="minorHAnsi" w:cstheme="minorHAnsi"/>
        </w:rPr>
        <w:t>CSSA</w:t>
      </w:r>
      <w:r w:rsidRPr="00102C06">
        <w:rPr>
          <w:rFonts w:asciiTheme="minorHAnsi" w:hAnsiTheme="minorHAnsi" w:cstheme="minorHAnsi"/>
        </w:rPr>
        <w:t xml:space="preserve"> will provide Data Subjects with a Privacy Notice setting out all the information required by the GDPR. </w:t>
      </w:r>
      <w:r w:rsidR="00C870B4">
        <w:rPr>
          <w:rFonts w:asciiTheme="minorHAnsi" w:hAnsiTheme="minorHAnsi" w:cstheme="minorHAnsi"/>
        </w:rPr>
        <w:t>CSSA</w:t>
      </w:r>
      <w:r w:rsidRPr="00102C06">
        <w:rPr>
          <w:rFonts w:asciiTheme="minorHAnsi" w:hAnsiTheme="minorHAnsi" w:cstheme="minorHAnsi"/>
        </w:rPr>
        <w:t>’s privacy notice is concise, transparent, intelligible, easily accessible and in clear plain language which can be easily understood. The lawful bases we rely on are set out in the table below:</w:t>
      </w:r>
    </w:p>
    <w:p w14:paraId="459563E4" w14:textId="0F25F42D" w:rsidR="00E64828" w:rsidRDefault="00E64828" w:rsidP="006555A6">
      <w:pPr>
        <w:ind w:left="720" w:hanging="720"/>
        <w:rPr>
          <w:rFonts w:asciiTheme="minorHAnsi" w:hAnsiTheme="minorHAnsi" w:cstheme="minorHAnsi"/>
        </w:rPr>
      </w:pPr>
    </w:p>
    <w:tbl>
      <w:tblPr>
        <w:tblStyle w:val="TableGrid"/>
        <w:tblW w:w="0" w:type="auto"/>
        <w:tblInd w:w="720" w:type="dxa"/>
        <w:tblLook w:val="04A0" w:firstRow="1" w:lastRow="0" w:firstColumn="1" w:lastColumn="0" w:noHBand="0" w:noVBand="1"/>
      </w:tblPr>
      <w:tblGrid>
        <w:gridCol w:w="4140"/>
        <w:gridCol w:w="4156"/>
      </w:tblGrid>
      <w:tr w:rsidR="00E64828" w14:paraId="4C14516B" w14:textId="77777777" w:rsidTr="00C60432">
        <w:tc>
          <w:tcPr>
            <w:tcW w:w="4140" w:type="dxa"/>
            <w:shd w:val="clear" w:color="auto" w:fill="7030A0"/>
          </w:tcPr>
          <w:p w14:paraId="38D4BC2D" w14:textId="74A9ED30" w:rsidR="00E64828" w:rsidRPr="00E64828" w:rsidRDefault="00E64828" w:rsidP="006555A6">
            <w:pPr>
              <w:rPr>
                <w:rFonts w:asciiTheme="minorHAnsi" w:hAnsiTheme="minorHAnsi" w:cstheme="minorHAnsi"/>
                <w:color w:val="FFFFFF" w:themeColor="background1"/>
              </w:rPr>
            </w:pPr>
            <w:r w:rsidRPr="00E64828">
              <w:rPr>
                <w:rFonts w:asciiTheme="minorHAnsi" w:hAnsiTheme="minorHAnsi" w:cstheme="minorHAnsi"/>
                <w:color w:val="FFFFFF" w:themeColor="background1"/>
              </w:rPr>
              <w:t>Article 6 lawful basis for processing</w:t>
            </w:r>
          </w:p>
        </w:tc>
        <w:tc>
          <w:tcPr>
            <w:tcW w:w="4156" w:type="dxa"/>
            <w:shd w:val="clear" w:color="auto" w:fill="7030A0"/>
          </w:tcPr>
          <w:p w14:paraId="6F17A614" w14:textId="77777777" w:rsidR="00E64828" w:rsidRPr="00E64828" w:rsidRDefault="00E64828" w:rsidP="00E64828">
            <w:pPr>
              <w:rPr>
                <w:rFonts w:asciiTheme="minorHAnsi" w:hAnsiTheme="minorHAnsi" w:cstheme="minorHAnsi"/>
                <w:color w:val="FFFFFF" w:themeColor="background1"/>
              </w:rPr>
            </w:pPr>
            <w:r w:rsidRPr="00E64828">
              <w:rPr>
                <w:rFonts w:asciiTheme="minorHAnsi" w:hAnsiTheme="minorHAnsi" w:cstheme="minorHAnsi"/>
                <w:color w:val="FFFFFF" w:themeColor="background1"/>
              </w:rPr>
              <w:t xml:space="preserve">Article 9 lawful basis for processing </w:t>
            </w:r>
          </w:p>
          <w:p w14:paraId="794B400D" w14:textId="77777777" w:rsidR="00E64828" w:rsidRPr="00E64828" w:rsidRDefault="00E64828" w:rsidP="00E64828">
            <w:pPr>
              <w:rPr>
                <w:rFonts w:asciiTheme="minorHAnsi" w:hAnsiTheme="minorHAnsi" w:cstheme="minorHAnsi"/>
                <w:color w:val="FFFFFF" w:themeColor="background1"/>
              </w:rPr>
            </w:pPr>
            <w:r w:rsidRPr="00E64828">
              <w:rPr>
                <w:rFonts w:asciiTheme="minorHAnsi" w:hAnsiTheme="minorHAnsi" w:cstheme="minorHAnsi"/>
                <w:color w:val="FFFFFF" w:themeColor="background1"/>
              </w:rPr>
              <w:t xml:space="preserve">special categories of personal data </w:t>
            </w:r>
          </w:p>
          <w:p w14:paraId="5443E77C" w14:textId="77777777" w:rsidR="00E64828" w:rsidRPr="00E64828" w:rsidRDefault="00E64828" w:rsidP="006555A6">
            <w:pPr>
              <w:rPr>
                <w:rFonts w:asciiTheme="minorHAnsi" w:hAnsiTheme="minorHAnsi" w:cstheme="minorHAnsi"/>
                <w:color w:val="FFFFFF" w:themeColor="background1"/>
              </w:rPr>
            </w:pPr>
          </w:p>
        </w:tc>
      </w:tr>
      <w:tr w:rsidR="00E64828" w14:paraId="7E35EE1E" w14:textId="77777777" w:rsidTr="00C60432">
        <w:tc>
          <w:tcPr>
            <w:tcW w:w="4140" w:type="dxa"/>
          </w:tcPr>
          <w:p w14:paraId="2F9F8A05" w14:textId="77777777" w:rsidR="004303C1" w:rsidRPr="00102C06" w:rsidRDefault="004303C1" w:rsidP="004303C1">
            <w:pPr>
              <w:rPr>
                <w:rFonts w:asciiTheme="minorHAnsi" w:hAnsiTheme="minorHAnsi" w:cstheme="minorHAnsi"/>
              </w:rPr>
            </w:pPr>
            <w:r w:rsidRPr="00503A21">
              <w:rPr>
                <w:rFonts w:asciiTheme="minorHAnsi" w:hAnsiTheme="minorHAnsi" w:cstheme="minorHAnsi"/>
                <w:b/>
                <w:bCs/>
              </w:rPr>
              <w:t>Data relating to safeguarding</w:t>
            </w:r>
            <w:r w:rsidRPr="00102C06">
              <w:rPr>
                <w:rFonts w:asciiTheme="minorHAnsi" w:hAnsiTheme="minorHAnsi" w:cstheme="minorHAnsi"/>
              </w:rPr>
              <w:t xml:space="preserve"> (this may </w:t>
            </w:r>
          </w:p>
          <w:p w14:paraId="6E17A02A" w14:textId="197ED732" w:rsidR="004303C1" w:rsidRPr="00102C06" w:rsidRDefault="004303C1" w:rsidP="004303C1">
            <w:pPr>
              <w:rPr>
                <w:rFonts w:asciiTheme="minorHAnsi" w:hAnsiTheme="minorHAnsi" w:cstheme="minorHAnsi"/>
              </w:rPr>
            </w:pPr>
            <w:r w:rsidRPr="00102C06">
              <w:rPr>
                <w:rFonts w:asciiTheme="minorHAnsi" w:hAnsiTheme="minorHAnsi" w:cstheme="minorHAnsi"/>
              </w:rPr>
              <w:t xml:space="preserve">include criminal convictions data, health data, or any other type of special categories of personal data which is processed for </w:t>
            </w:r>
          </w:p>
          <w:p w14:paraId="1B68629F" w14:textId="32124719" w:rsidR="004303C1" w:rsidRDefault="004303C1" w:rsidP="004303C1">
            <w:pPr>
              <w:rPr>
                <w:rFonts w:asciiTheme="minorHAnsi" w:hAnsiTheme="minorHAnsi" w:cstheme="minorHAnsi"/>
              </w:rPr>
            </w:pPr>
            <w:r w:rsidRPr="00102C06">
              <w:rPr>
                <w:rFonts w:asciiTheme="minorHAnsi" w:hAnsiTheme="minorHAnsi" w:cstheme="minorHAnsi"/>
              </w:rPr>
              <w:t>safeguarding purposes)</w:t>
            </w:r>
          </w:p>
          <w:p w14:paraId="023E4AD3" w14:textId="2AC931BB" w:rsidR="004303C1" w:rsidRDefault="004303C1" w:rsidP="004303C1">
            <w:pPr>
              <w:rPr>
                <w:rFonts w:asciiTheme="minorHAnsi" w:hAnsiTheme="minorHAnsi" w:cstheme="minorHAnsi"/>
              </w:rPr>
            </w:pPr>
          </w:p>
          <w:p w14:paraId="428459C0" w14:textId="11882FFA" w:rsidR="00E64828" w:rsidRDefault="004303C1" w:rsidP="006555A6">
            <w:pPr>
              <w:rPr>
                <w:rFonts w:asciiTheme="minorHAnsi" w:hAnsiTheme="minorHAnsi" w:cstheme="minorHAnsi"/>
              </w:rPr>
            </w:pPr>
            <w:r w:rsidRPr="00102C06">
              <w:rPr>
                <w:rFonts w:asciiTheme="minorHAnsi" w:hAnsiTheme="minorHAnsi" w:cstheme="minorHAnsi"/>
              </w:rPr>
              <w:t>Compliance with a legal obligation (Article 6 (1)(c)) or in our legitimate interests (Article6(1)(f)) which are not outweighed by the fundamental rights and freedoms of the Data Subject.</w:t>
            </w:r>
          </w:p>
        </w:tc>
        <w:tc>
          <w:tcPr>
            <w:tcW w:w="4156" w:type="dxa"/>
          </w:tcPr>
          <w:p w14:paraId="4C6F206D" w14:textId="1466DA9B" w:rsidR="00241EC3" w:rsidRPr="00102C06" w:rsidRDefault="00241EC3" w:rsidP="00241EC3">
            <w:pPr>
              <w:rPr>
                <w:rFonts w:asciiTheme="minorHAnsi" w:hAnsiTheme="minorHAnsi" w:cstheme="minorHAnsi"/>
              </w:rPr>
            </w:pPr>
            <w:r w:rsidRPr="00102C06">
              <w:rPr>
                <w:rFonts w:asciiTheme="minorHAnsi" w:hAnsiTheme="minorHAnsi" w:cstheme="minorHAnsi"/>
              </w:rPr>
              <w:t>Necessary to protect vital interests of the Data Subject where they are incapable of giving consent (Article 9(2)(c)).</w:t>
            </w:r>
          </w:p>
          <w:p w14:paraId="14245266" w14:textId="77777777" w:rsidR="00503A21" w:rsidRDefault="00503A21" w:rsidP="00241EC3">
            <w:pPr>
              <w:rPr>
                <w:rFonts w:asciiTheme="minorHAnsi" w:hAnsiTheme="minorHAnsi" w:cstheme="minorHAnsi"/>
              </w:rPr>
            </w:pPr>
          </w:p>
          <w:p w14:paraId="37892DC0" w14:textId="470E8C2C" w:rsidR="00241EC3" w:rsidRPr="00102C06" w:rsidRDefault="00241EC3" w:rsidP="00241EC3">
            <w:pPr>
              <w:rPr>
                <w:rFonts w:asciiTheme="minorHAnsi" w:hAnsiTheme="minorHAnsi" w:cstheme="minorHAnsi"/>
              </w:rPr>
            </w:pPr>
            <w:r w:rsidRPr="00102C06">
              <w:rPr>
                <w:rFonts w:asciiTheme="minorHAnsi" w:hAnsiTheme="minorHAnsi" w:cstheme="minorHAnsi"/>
              </w:rPr>
              <w:t>Necessary for the establishment, exercise or defence of legal claims (Article 9(2)(f)).</w:t>
            </w:r>
          </w:p>
          <w:p w14:paraId="2781B35D" w14:textId="77777777" w:rsidR="00241EC3" w:rsidRDefault="00241EC3" w:rsidP="00241EC3">
            <w:pPr>
              <w:rPr>
                <w:rFonts w:asciiTheme="minorHAnsi" w:hAnsiTheme="minorHAnsi" w:cstheme="minorHAnsi"/>
              </w:rPr>
            </w:pPr>
          </w:p>
          <w:p w14:paraId="24ACDE24" w14:textId="0F757121" w:rsidR="00241EC3" w:rsidRPr="00102C06" w:rsidRDefault="00241EC3" w:rsidP="00241EC3">
            <w:pPr>
              <w:rPr>
                <w:rFonts w:asciiTheme="minorHAnsi" w:hAnsiTheme="minorHAnsi" w:cstheme="minorHAnsi"/>
              </w:rPr>
            </w:pPr>
            <w:r w:rsidRPr="00102C06">
              <w:rPr>
                <w:rFonts w:asciiTheme="minorHAnsi" w:hAnsiTheme="minorHAnsi" w:cstheme="minorHAnsi"/>
              </w:rPr>
              <w:t xml:space="preserve">Meets one of the substantial public interest </w:t>
            </w:r>
          </w:p>
          <w:p w14:paraId="16D2D82F" w14:textId="77777777" w:rsidR="00241EC3" w:rsidRPr="00102C06" w:rsidRDefault="00241EC3" w:rsidP="00241EC3">
            <w:pPr>
              <w:rPr>
                <w:rFonts w:asciiTheme="minorHAnsi" w:hAnsiTheme="minorHAnsi" w:cstheme="minorHAnsi"/>
              </w:rPr>
            </w:pPr>
            <w:r w:rsidRPr="00102C06">
              <w:rPr>
                <w:rFonts w:asciiTheme="minorHAnsi" w:hAnsiTheme="minorHAnsi" w:cstheme="minorHAnsi"/>
              </w:rPr>
              <w:t xml:space="preserve">conditions set out in Part 2 of Schedule 1 to </w:t>
            </w:r>
          </w:p>
          <w:p w14:paraId="0C2709B9" w14:textId="092ADB47" w:rsidR="00241EC3" w:rsidRPr="00102C06" w:rsidRDefault="00241EC3" w:rsidP="00241EC3">
            <w:pPr>
              <w:rPr>
                <w:rFonts w:asciiTheme="minorHAnsi" w:hAnsiTheme="minorHAnsi" w:cstheme="minorHAnsi"/>
              </w:rPr>
            </w:pPr>
            <w:r w:rsidRPr="00102C06">
              <w:rPr>
                <w:rFonts w:asciiTheme="minorHAnsi" w:hAnsiTheme="minorHAnsi" w:cstheme="minorHAnsi"/>
              </w:rPr>
              <w:t>the DPA 2018, such as preventing or detecting unlawful acts (paragraph 10(1), Schedule 1, DPA 2018).</w:t>
            </w:r>
          </w:p>
          <w:p w14:paraId="6A73F975" w14:textId="77777777" w:rsidR="00E64828" w:rsidRDefault="00E64828" w:rsidP="006555A6">
            <w:pPr>
              <w:rPr>
                <w:rFonts w:asciiTheme="minorHAnsi" w:hAnsiTheme="minorHAnsi" w:cstheme="minorHAnsi"/>
              </w:rPr>
            </w:pPr>
          </w:p>
        </w:tc>
      </w:tr>
      <w:tr w:rsidR="00E64828" w14:paraId="65A42DC6" w14:textId="77777777" w:rsidTr="00C60432">
        <w:tc>
          <w:tcPr>
            <w:tcW w:w="4140" w:type="dxa"/>
          </w:tcPr>
          <w:p w14:paraId="58C9A1FC" w14:textId="77777777" w:rsidR="00C60432" w:rsidRPr="00C60432" w:rsidRDefault="00C60432" w:rsidP="00C60432">
            <w:pPr>
              <w:rPr>
                <w:rFonts w:asciiTheme="minorHAnsi" w:hAnsiTheme="minorHAnsi" w:cstheme="minorHAnsi"/>
                <w:b/>
                <w:bCs/>
              </w:rPr>
            </w:pPr>
            <w:r w:rsidRPr="00C60432">
              <w:rPr>
                <w:rFonts w:asciiTheme="minorHAnsi" w:hAnsiTheme="minorHAnsi" w:cstheme="minorHAnsi"/>
                <w:b/>
                <w:bCs/>
              </w:rPr>
              <w:t xml:space="preserve">Criminal convictions data </w:t>
            </w:r>
          </w:p>
          <w:p w14:paraId="4A583236" w14:textId="77777777" w:rsidR="00C60432" w:rsidRPr="00102C06" w:rsidRDefault="00C60432" w:rsidP="00C60432">
            <w:pPr>
              <w:rPr>
                <w:rFonts w:asciiTheme="minorHAnsi" w:hAnsiTheme="minorHAnsi" w:cstheme="minorHAnsi"/>
              </w:rPr>
            </w:pPr>
            <w:r w:rsidRPr="00102C06">
              <w:rPr>
                <w:rFonts w:asciiTheme="minorHAnsi" w:hAnsiTheme="minorHAnsi" w:cstheme="minorHAnsi"/>
              </w:rPr>
              <w:t xml:space="preserve">Compliance with a legal obligation (Article </w:t>
            </w:r>
          </w:p>
          <w:p w14:paraId="468B35DD" w14:textId="336FE6BA" w:rsidR="00C60432" w:rsidRPr="00102C06" w:rsidRDefault="00C60432" w:rsidP="00C60432">
            <w:pPr>
              <w:rPr>
                <w:rFonts w:asciiTheme="minorHAnsi" w:hAnsiTheme="minorHAnsi" w:cstheme="minorHAnsi"/>
              </w:rPr>
            </w:pPr>
            <w:r w:rsidRPr="00102C06">
              <w:rPr>
                <w:rFonts w:asciiTheme="minorHAnsi" w:hAnsiTheme="minorHAnsi" w:cstheme="minorHAnsi"/>
              </w:rPr>
              <w:t>6(1)(c)) or in our legitimate interests (Article 6(1)(f)) which are not outweighed by the fundamental rights and freedoms of the Data Subject.</w:t>
            </w:r>
          </w:p>
          <w:p w14:paraId="75FCF553" w14:textId="77777777" w:rsidR="00E64828" w:rsidRDefault="00E64828" w:rsidP="006555A6">
            <w:pPr>
              <w:rPr>
                <w:rFonts w:asciiTheme="minorHAnsi" w:hAnsiTheme="minorHAnsi" w:cstheme="minorHAnsi"/>
              </w:rPr>
            </w:pPr>
          </w:p>
        </w:tc>
        <w:tc>
          <w:tcPr>
            <w:tcW w:w="4156" w:type="dxa"/>
          </w:tcPr>
          <w:p w14:paraId="7A95ACBF" w14:textId="3E35B28A" w:rsidR="00C60432" w:rsidRPr="00102C06" w:rsidRDefault="00C60432" w:rsidP="00C60432">
            <w:pPr>
              <w:rPr>
                <w:rFonts w:asciiTheme="minorHAnsi" w:hAnsiTheme="minorHAnsi" w:cstheme="minorHAnsi"/>
              </w:rPr>
            </w:pPr>
            <w:r w:rsidRPr="00102C06">
              <w:rPr>
                <w:rFonts w:asciiTheme="minorHAnsi" w:hAnsiTheme="minorHAnsi" w:cstheme="minorHAnsi"/>
              </w:rPr>
              <w:t>Necessary for the purposes of performing or exercising obligations or rights which are imposed or conferred by law on the</w:t>
            </w:r>
            <w:r>
              <w:rPr>
                <w:rFonts w:asciiTheme="minorHAnsi" w:hAnsiTheme="minorHAnsi" w:cstheme="minorHAnsi"/>
              </w:rPr>
              <w:t xml:space="preserve"> c</w:t>
            </w:r>
            <w:r w:rsidRPr="00102C06">
              <w:rPr>
                <w:rFonts w:asciiTheme="minorHAnsi" w:hAnsiTheme="minorHAnsi" w:cstheme="minorHAnsi"/>
              </w:rPr>
              <w:t xml:space="preserve">ontroller or the Data Subject in connection with employment, social security or social </w:t>
            </w:r>
          </w:p>
          <w:p w14:paraId="5B11190A" w14:textId="77777777" w:rsidR="00C60432" w:rsidRPr="00102C06" w:rsidRDefault="00C60432" w:rsidP="00C60432">
            <w:pPr>
              <w:rPr>
                <w:rFonts w:asciiTheme="minorHAnsi" w:hAnsiTheme="minorHAnsi" w:cstheme="minorHAnsi"/>
              </w:rPr>
            </w:pPr>
            <w:r w:rsidRPr="00102C06">
              <w:rPr>
                <w:rFonts w:asciiTheme="minorHAnsi" w:hAnsiTheme="minorHAnsi" w:cstheme="minorHAnsi"/>
              </w:rPr>
              <w:t xml:space="preserve">protection (paragraph 1(1)(a), Schedule 1, </w:t>
            </w:r>
          </w:p>
          <w:p w14:paraId="39FA8600" w14:textId="77777777" w:rsidR="00C60432" w:rsidRPr="00102C06" w:rsidRDefault="00C60432" w:rsidP="00C60432">
            <w:pPr>
              <w:rPr>
                <w:rFonts w:asciiTheme="minorHAnsi" w:hAnsiTheme="minorHAnsi" w:cstheme="minorHAnsi"/>
              </w:rPr>
            </w:pPr>
            <w:r w:rsidRPr="00102C06">
              <w:rPr>
                <w:rFonts w:asciiTheme="minorHAnsi" w:hAnsiTheme="minorHAnsi" w:cstheme="minorHAnsi"/>
              </w:rPr>
              <w:t>DPA 2018).</w:t>
            </w:r>
          </w:p>
          <w:p w14:paraId="124CAE30" w14:textId="77777777" w:rsidR="00C60432" w:rsidRDefault="00C60432" w:rsidP="00C60432">
            <w:pPr>
              <w:rPr>
                <w:rFonts w:asciiTheme="minorHAnsi" w:hAnsiTheme="minorHAnsi" w:cstheme="minorHAnsi"/>
              </w:rPr>
            </w:pPr>
          </w:p>
          <w:p w14:paraId="5AF38105" w14:textId="175AD290" w:rsidR="00C60432" w:rsidRPr="00102C06" w:rsidRDefault="00C60432" w:rsidP="00C60432">
            <w:pPr>
              <w:rPr>
                <w:rFonts w:asciiTheme="minorHAnsi" w:hAnsiTheme="minorHAnsi" w:cstheme="minorHAnsi"/>
              </w:rPr>
            </w:pPr>
            <w:r w:rsidRPr="00102C06">
              <w:rPr>
                <w:rFonts w:asciiTheme="minorHAnsi" w:hAnsiTheme="minorHAnsi" w:cstheme="minorHAnsi"/>
              </w:rPr>
              <w:t xml:space="preserve">Meets one of the substantial public interest </w:t>
            </w:r>
          </w:p>
          <w:p w14:paraId="4AA9808C" w14:textId="77777777" w:rsidR="00C60432" w:rsidRPr="00102C06" w:rsidRDefault="00C60432" w:rsidP="00C60432">
            <w:pPr>
              <w:rPr>
                <w:rFonts w:asciiTheme="minorHAnsi" w:hAnsiTheme="minorHAnsi" w:cstheme="minorHAnsi"/>
              </w:rPr>
            </w:pPr>
            <w:r w:rsidRPr="00102C06">
              <w:rPr>
                <w:rFonts w:asciiTheme="minorHAnsi" w:hAnsiTheme="minorHAnsi" w:cstheme="minorHAnsi"/>
              </w:rPr>
              <w:t xml:space="preserve">conditions set out in Part 2 of Schedule 1 to </w:t>
            </w:r>
          </w:p>
          <w:p w14:paraId="100127A6" w14:textId="196BDF84" w:rsidR="00C60432" w:rsidRPr="00102C06" w:rsidRDefault="00C60432" w:rsidP="00C60432">
            <w:pPr>
              <w:rPr>
                <w:rFonts w:asciiTheme="minorHAnsi" w:hAnsiTheme="minorHAnsi" w:cstheme="minorHAnsi"/>
              </w:rPr>
            </w:pPr>
            <w:r w:rsidRPr="00102C06">
              <w:rPr>
                <w:rFonts w:asciiTheme="minorHAnsi" w:hAnsiTheme="minorHAnsi" w:cstheme="minorHAnsi"/>
              </w:rPr>
              <w:lastRenderedPageBreak/>
              <w:t>the DPA 2018, such as preventing or detecting unlawful acts (paragraph 10(1), Schedule 1, DPA 2018).</w:t>
            </w:r>
          </w:p>
          <w:p w14:paraId="045C57E2" w14:textId="77777777" w:rsidR="00E64828" w:rsidRDefault="00E64828" w:rsidP="006555A6">
            <w:pPr>
              <w:rPr>
                <w:rFonts w:asciiTheme="minorHAnsi" w:hAnsiTheme="minorHAnsi" w:cstheme="minorHAnsi"/>
              </w:rPr>
            </w:pPr>
          </w:p>
        </w:tc>
      </w:tr>
    </w:tbl>
    <w:p w14:paraId="3E152DBA" w14:textId="77777777" w:rsidR="00E64828" w:rsidRPr="00102C06" w:rsidRDefault="00E64828" w:rsidP="006555A6">
      <w:pPr>
        <w:ind w:left="720" w:hanging="720"/>
        <w:rPr>
          <w:rFonts w:asciiTheme="minorHAnsi" w:hAnsiTheme="minorHAnsi" w:cstheme="minorHAnsi"/>
        </w:rPr>
      </w:pPr>
    </w:p>
    <w:p w14:paraId="4C0FBFDE" w14:textId="77777777" w:rsidR="00F626BA" w:rsidRPr="00617BB9" w:rsidRDefault="00F626BA" w:rsidP="00F626BA">
      <w:pPr>
        <w:rPr>
          <w:rFonts w:asciiTheme="minorHAnsi" w:hAnsiTheme="minorHAnsi" w:cstheme="minorHAnsi"/>
          <w:u w:val="single"/>
        </w:rPr>
      </w:pPr>
      <w:r w:rsidRPr="00617BB9">
        <w:rPr>
          <w:rFonts w:asciiTheme="minorHAnsi" w:hAnsiTheme="minorHAnsi" w:cstheme="minorHAnsi"/>
          <w:u w:val="single"/>
        </w:rPr>
        <w:t xml:space="preserve">Purpose limitation </w:t>
      </w:r>
    </w:p>
    <w:p w14:paraId="2B80D7EC" w14:textId="7BA1CA84" w:rsidR="00F626BA" w:rsidRPr="00102C06" w:rsidRDefault="00F626BA" w:rsidP="00617BB9">
      <w:pPr>
        <w:ind w:left="720" w:hanging="720"/>
        <w:rPr>
          <w:rFonts w:asciiTheme="minorHAnsi" w:hAnsiTheme="minorHAnsi" w:cstheme="minorHAnsi"/>
        </w:rPr>
      </w:pPr>
      <w:r w:rsidRPr="00102C06">
        <w:rPr>
          <w:rFonts w:asciiTheme="minorHAnsi" w:hAnsiTheme="minorHAnsi" w:cstheme="minorHAnsi"/>
        </w:rPr>
        <w:t xml:space="preserve">5.3 </w:t>
      </w:r>
      <w:r w:rsidR="00617BB9">
        <w:rPr>
          <w:rFonts w:asciiTheme="minorHAnsi" w:hAnsiTheme="minorHAnsi" w:cstheme="minorHAnsi"/>
        </w:rPr>
        <w:tab/>
      </w:r>
      <w:r w:rsidR="00C870B4">
        <w:rPr>
          <w:rFonts w:asciiTheme="minorHAnsi" w:hAnsiTheme="minorHAnsi" w:cstheme="minorHAnsi"/>
        </w:rPr>
        <w:t>CSSA</w:t>
      </w:r>
      <w:r w:rsidRPr="00102C06">
        <w:rPr>
          <w:rFonts w:asciiTheme="minorHAnsi" w:hAnsiTheme="minorHAnsi" w:cstheme="minorHAnsi"/>
        </w:rPr>
        <w:t xml:space="preserve"> will only collect personal data for specified purposes and will inform Data Subjects what those purposes are in our Privacy Notice.</w:t>
      </w:r>
    </w:p>
    <w:p w14:paraId="2CFD4C44" w14:textId="77777777" w:rsidR="00F626BA" w:rsidRPr="00617BB9" w:rsidRDefault="00F626BA" w:rsidP="00F626BA">
      <w:pPr>
        <w:rPr>
          <w:rFonts w:asciiTheme="minorHAnsi" w:hAnsiTheme="minorHAnsi" w:cstheme="minorHAnsi"/>
          <w:u w:val="single"/>
        </w:rPr>
      </w:pPr>
      <w:r w:rsidRPr="00617BB9">
        <w:rPr>
          <w:rFonts w:asciiTheme="minorHAnsi" w:hAnsiTheme="minorHAnsi" w:cstheme="minorHAnsi"/>
          <w:u w:val="single"/>
        </w:rPr>
        <w:t>Data minimisation</w:t>
      </w:r>
    </w:p>
    <w:p w14:paraId="3A2318E3" w14:textId="0DCF528A" w:rsidR="00F626BA" w:rsidRPr="00102C06" w:rsidRDefault="00F626BA" w:rsidP="00617BB9">
      <w:pPr>
        <w:ind w:left="720" w:hanging="720"/>
        <w:rPr>
          <w:rFonts w:asciiTheme="minorHAnsi" w:hAnsiTheme="minorHAnsi" w:cstheme="minorHAnsi"/>
        </w:rPr>
      </w:pPr>
      <w:r w:rsidRPr="00102C06">
        <w:rPr>
          <w:rFonts w:asciiTheme="minorHAnsi" w:hAnsiTheme="minorHAnsi" w:cstheme="minorHAnsi"/>
        </w:rPr>
        <w:t xml:space="preserve">5.4 </w:t>
      </w:r>
      <w:r w:rsidR="00617BB9">
        <w:rPr>
          <w:rFonts w:asciiTheme="minorHAnsi" w:hAnsiTheme="minorHAnsi" w:cstheme="minorHAnsi"/>
        </w:rPr>
        <w:tab/>
      </w:r>
      <w:r w:rsidR="00C870B4">
        <w:rPr>
          <w:rFonts w:asciiTheme="minorHAnsi" w:hAnsiTheme="minorHAnsi" w:cstheme="minorHAnsi"/>
        </w:rPr>
        <w:t>CSSA</w:t>
      </w:r>
      <w:r w:rsidRPr="00102C06">
        <w:rPr>
          <w:rFonts w:asciiTheme="minorHAnsi" w:hAnsiTheme="minorHAnsi" w:cstheme="minorHAnsi"/>
        </w:rPr>
        <w:t xml:space="preserve"> will only collect or disclose the minimum personal data required for the purpose for which the data is collected or disclosed. We will ensure that we do not collect excessive data and that the personal data collected is adequate and relevant for the intended purposes.</w:t>
      </w:r>
    </w:p>
    <w:p w14:paraId="6F7E9FAB" w14:textId="77777777" w:rsidR="00F626BA" w:rsidRPr="00617BB9" w:rsidRDefault="00F626BA" w:rsidP="00F626BA">
      <w:pPr>
        <w:rPr>
          <w:rFonts w:asciiTheme="minorHAnsi" w:hAnsiTheme="minorHAnsi" w:cstheme="minorHAnsi"/>
          <w:u w:val="single"/>
        </w:rPr>
      </w:pPr>
      <w:r w:rsidRPr="00617BB9">
        <w:rPr>
          <w:rFonts w:asciiTheme="minorHAnsi" w:hAnsiTheme="minorHAnsi" w:cstheme="minorHAnsi"/>
          <w:u w:val="single"/>
        </w:rPr>
        <w:t xml:space="preserve">Accuracy </w:t>
      </w:r>
    </w:p>
    <w:p w14:paraId="00B5F966" w14:textId="023217DF" w:rsidR="00F626BA" w:rsidRPr="00102C06" w:rsidRDefault="00F626BA" w:rsidP="00617BB9">
      <w:pPr>
        <w:ind w:left="720" w:hanging="720"/>
        <w:rPr>
          <w:rFonts w:asciiTheme="minorHAnsi" w:hAnsiTheme="minorHAnsi" w:cstheme="minorHAnsi"/>
        </w:rPr>
      </w:pPr>
      <w:r w:rsidRPr="00102C06">
        <w:rPr>
          <w:rFonts w:asciiTheme="minorHAnsi" w:hAnsiTheme="minorHAnsi" w:cstheme="minorHAnsi"/>
        </w:rPr>
        <w:t xml:space="preserve">5.5 </w:t>
      </w:r>
      <w:r w:rsidR="00617BB9">
        <w:rPr>
          <w:rFonts w:asciiTheme="minorHAnsi" w:hAnsiTheme="minorHAnsi" w:cstheme="minorHAnsi"/>
        </w:rPr>
        <w:tab/>
      </w:r>
      <w:r w:rsidR="00C870B4">
        <w:rPr>
          <w:rFonts w:asciiTheme="minorHAnsi" w:hAnsiTheme="minorHAnsi" w:cstheme="minorHAnsi"/>
        </w:rPr>
        <w:t>CSSA</w:t>
      </w:r>
      <w:r w:rsidRPr="00102C06">
        <w:rPr>
          <w:rFonts w:asciiTheme="minorHAnsi" w:hAnsiTheme="minorHAnsi" w:cstheme="minorHAnsi"/>
        </w:rPr>
        <w:t xml:space="preserve"> will ensure that the personal data we hold and use is accurate, complete, kept up to date and relevant to the purpose for which it is collected by us. We check the accuracy of any personal data at the point of collection and at regular intervals afterwards. We take all reasonable steps to destroy or amend inaccurate or out-of-date personal data.</w:t>
      </w:r>
    </w:p>
    <w:p w14:paraId="602D5EB9" w14:textId="77777777" w:rsidR="00F626BA" w:rsidRPr="00617BB9" w:rsidRDefault="00F626BA" w:rsidP="00F626BA">
      <w:pPr>
        <w:rPr>
          <w:rFonts w:asciiTheme="minorHAnsi" w:hAnsiTheme="minorHAnsi" w:cstheme="minorHAnsi"/>
          <w:u w:val="single"/>
        </w:rPr>
      </w:pPr>
      <w:r w:rsidRPr="00617BB9">
        <w:rPr>
          <w:rFonts w:asciiTheme="minorHAnsi" w:hAnsiTheme="minorHAnsi" w:cstheme="minorHAnsi"/>
          <w:u w:val="single"/>
        </w:rPr>
        <w:t xml:space="preserve">Storage limitation </w:t>
      </w:r>
    </w:p>
    <w:p w14:paraId="70BFDC93" w14:textId="2FA3AD98" w:rsidR="00F626BA" w:rsidRPr="00102C06" w:rsidRDefault="00F626BA" w:rsidP="00617BB9">
      <w:pPr>
        <w:ind w:left="720" w:hanging="720"/>
        <w:rPr>
          <w:rFonts w:asciiTheme="minorHAnsi" w:hAnsiTheme="minorHAnsi" w:cstheme="minorHAnsi"/>
        </w:rPr>
      </w:pPr>
      <w:r w:rsidRPr="00102C06">
        <w:rPr>
          <w:rFonts w:asciiTheme="minorHAnsi" w:hAnsiTheme="minorHAnsi" w:cstheme="minorHAnsi"/>
        </w:rPr>
        <w:t xml:space="preserve">5.6 </w:t>
      </w:r>
      <w:r w:rsidR="00617BB9">
        <w:rPr>
          <w:rFonts w:asciiTheme="minorHAnsi" w:hAnsiTheme="minorHAnsi" w:cstheme="minorHAnsi"/>
        </w:rPr>
        <w:tab/>
      </w:r>
      <w:r w:rsidR="00C870B4">
        <w:rPr>
          <w:rFonts w:asciiTheme="minorHAnsi" w:hAnsiTheme="minorHAnsi" w:cstheme="minorHAnsi"/>
        </w:rPr>
        <w:t>CSSA</w:t>
      </w:r>
      <w:r w:rsidRPr="00102C06">
        <w:rPr>
          <w:rFonts w:asciiTheme="minorHAnsi" w:hAnsiTheme="minorHAnsi" w:cstheme="minorHAnsi"/>
        </w:rPr>
        <w:t xml:space="preserve"> only keeps personal data in an identifiable form for as long as is necessary for the purposes for which it was collected, or where we have a legal obligation to do so. Once we no longer need personal data it shall be deleted or rendered permanently anonymous.</w:t>
      </w:r>
    </w:p>
    <w:p w14:paraId="20F4CF16" w14:textId="12FCD94C" w:rsidR="00F626BA" w:rsidRPr="00102C06" w:rsidRDefault="00F626BA" w:rsidP="00617BB9">
      <w:pPr>
        <w:ind w:left="720" w:hanging="720"/>
        <w:rPr>
          <w:rFonts w:asciiTheme="minorHAnsi" w:hAnsiTheme="minorHAnsi" w:cstheme="minorHAnsi"/>
        </w:rPr>
      </w:pPr>
      <w:r w:rsidRPr="00102C06">
        <w:rPr>
          <w:rFonts w:asciiTheme="minorHAnsi" w:hAnsiTheme="minorHAnsi" w:cstheme="minorHAnsi"/>
        </w:rPr>
        <w:t xml:space="preserve">5.7 </w:t>
      </w:r>
      <w:r w:rsidR="00617BB9">
        <w:rPr>
          <w:rFonts w:asciiTheme="minorHAnsi" w:hAnsiTheme="minorHAnsi" w:cstheme="minorHAnsi"/>
        </w:rPr>
        <w:tab/>
      </w:r>
      <w:r w:rsidR="00C870B4">
        <w:rPr>
          <w:rFonts w:asciiTheme="minorHAnsi" w:hAnsiTheme="minorHAnsi" w:cstheme="minorHAnsi"/>
        </w:rPr>
        <w:t>CSSA</w:t>
      </w:r>
      <w:r w:rsidRPr="00102C06">
        <w:rPr>
          <w:rFonts w:asciiTheme="minorHAnsi" w:hAnsiTheme="minorHAnsi" w:cstheme="minorHAnsi"/>
        </w:rPr>
        <w:t xml:space="preserve"> maintains a Data Retention Policy to ensure personal data is deleted after a reasonable time has elapsed for the purposes for which it was being held, unless we are legally required to retain that data for longer. </w:t>
      </w:r>
    </w:p>
    <w:p w14:paraId="624FC389" w14:textId="00F3254F" w:rsidR="00F626BA" w:rsidRPr="00102C06" w:rsidRDefault="00F626BA" w:rsidP="00617BB9">
      <w:pPr>
        <w:ind w:left="720" w:hanging="720"/>
        <w:rPr>
          <w:rFonts w:asciiTheme="minorHAnsi" w:hAnsiTheme="minorHAnsi" w:cstheme="minorHAnsi"/>
        </w:rPr>
      </w:pPr>
      <w:r w:rsidRPr="00102C06">
        <w:rPr>
          <w:rFonts w:asciiTheme="minorHAnsi" w:hAnsiTheme="minorHAnsi" w:cstheme="minorHAnsi"/>
        </w:rPr>
        <w:t xml:space="preserve">5.8 </w:t>
      </w:r>
      <w:r w:rsidR="00617BB9">
        <w:rPr>
          <w:rFonts w:asciiTheme="minorHAnsi" w:hAnsiTheme="minorHAnsi" w:cstheme="minorHAnsi"/>
        </w:rPr>
        <w:tab/>
      </w:r>
      <w:r w:rsidR="00C870B4">
        <w:rPr>
          <w:rFonts w:asciiTheme="minorHAnsi" w:hAnsiTheme="minorHAnsi" w:cstheme="minorHAnsi"/>
        </w:rPr>
        <w:t>CSSA</w:t>
      </w:r>
      <w:r w:rsidRPr="00102C06">
        <w:rPr>
          <w:rFonts w:asciiTheme="minorHAnsi" w:hAnsiTheme="minorHAnsi" w:cstheme="minorHAnsi"/>
        </w:rPr>
        <w:t xml:space="preserve"> will ensure Data Subjects are informed of the period for which data is stored and how that period is determined in any applicable Privacy Notice.</w:t>
      </w:r>
    </w:p>
    <w:p w14:paraId="290D395C" w14:textId="77777777" w:rsidR="00F626BA" w:rsidRPr="00617BB9" w:rsidRDefault="00F626BA" w:rsidP="00F626BA">
      <w:pPr>
        <w:rPr>
          <w:rFonts w:asciiTheme="minorHAnsi" w:hAnsiTheme="minorHAnsi" w:cstheme="minorHAnsi"/>
          <w:u w:val="single"/>
        </w:rPr>
      </w:pPr>
      <w:r w:rsidRPr="00617BB9">
        <w:rPr>
          <w:rFonts w:asciiTheme="minorHAnsi" w:hAnsiTheme="minorHAnsi" w:cstheme="minorHAnsi"/>
          <w:u w:val="single"/>
        </w:rPr>
        <w:t>Integrity and confidentiality</w:t>
      </w:r>
    </w:p>
    <w:p w14:paraId="113858C1" w14:textId="396040D9" w:rsidR="00F626BA" w:rsidRPr="00102C06" w:rsidRDefault="00F626BA" w:rsidP="00617BB9">
      <w:pPr>
        <w:ind w:left="720" w:hanging="720"/>
        <w:rPr>
          <w:rFonts w:asciiTheme="minorHAnsi" w:hAnsiTheme="minorHAnsi" w:cstheme="minorHAnsi"/>
        </w:rPr>
      </w:pPr>
      <w:r w:rsidRPr="00102C06">
        <w:rPr>
          <w:rFonts w:asciiTheme="minorHAnsi" w:hAnsiTheme="minorHAnsi" w:cstheme="minorHAnsi"/>
        </w:rPr>
        <w:t xml:space="preserve">5.9 </w:t>
      </w:r>
      <w:r w:rsidR="00617BB9">
        <w:rPr>
          <w:rFonts w:asciiTheme="minorHAnsi" w:hAnsiTheme="minorHAnsi" w:cstheme="minorHAnsi"/>
        </w:rPr>
        <w:tab/>
      </w:r>
      <w:r w:rsidR="008F4F35">
        <w:rPr>
          <w:rFonts w:asciiTheme="minorHAnsi" w:hAnsiTheme="minorHAnsi" w:cstheme="minorHAnsi"/>
        </w:rPr>
        <w:t>CSSA</w:t>
      </w:r>
      <w:r w:rsidRPr="00102C06">
        <w:rPr>
          <w:rFonts w:asciiTheme="minorHAnsi" w:hAnsiTheme="minorHAnsi" w:cstheme="minorHAnsi"/>
        </w:rPr>
        <w:t xml:space="preserve"> will implement and maintain reasonable and appropriate security measures against unlawful or unauthorised processing of personal data and against the accidental loss of or damage to personal data.</w:t>
      </w:r>
    </w:p>
    <w:p w14:paraId="39B193B2" w14:textId="77777777" w:rsidR="00F626BA" w:rsidRPr="008F4F35" w:rsidRDefault="00F626BA" w:rsidP="00F626BA">
      <w:pPr>
        <w:rPr>
          <w:rFonts w:asciiTheme="minorHAnsi" w:hAnsiTheme="minorHAnsi" w:cstheme="minorHAnsi"/>
          <w:u w:val="single"/>
        </w:rPr>
      </w:pPr>
      <w:r w:rsidRPr="008F4F35">
        <w:rPr>
          <w:rFonts w:asciiTheme="minorHAnsi" w:hAnsiTheme="minorHAnsi" w:cstheme="minorHAnsi"/>
          <w:u w:val="single"/>
        </w:rPr>
        <w:t>Accountability</w:t>
      </w:r>
    </w:p>
    <w:p w14:paraId="0F07DF15" w14:textId="146FEBD6" w:rsidR="00F626BA" w:rsidRPr="00102C06" w:rsidRDefault="00F626BA" w:rsidP="008F4F35">
      <w:pPr>
        <w:ind w:left="720" w:hanging="720"/>
        <w:rPr>
          <w:rFonts w:asciiTheme="minorHAnsi" w:hAnsiTheme="minorHAnsi" w:cstheme="minorHAnsi"/>
        </w:rPr>
      </w:pPr>
      <w:r w:rsidRPr="00102C06">
        <w:rPr>
          <w:rFonts w:asciiTheme="minorHAnsi" w:hAnsiTheme="minorHAnsi" w:cstheme="minorHAnsi"/>
        </w:rPr>
        <w:t xml:space="preserve">5.10 </w:t>
      </w:r>
      <w:r w:rsidR="008F4F35">
        <w:rPr>
          <w:rFonts w:asciiTheme="minorHAnsi" w:hAnsiTheme="minorHAnsi" w:cstheme="minorHAnsi"/>
        </w:rPr>
        <w:tab/>
      </w:r>
      <w:r w:rsidRPr="00102C06">
        <w:rPr>
          <w:rFonts w:asciiTheme="minorHAnsi" w:hAnsiTheme="minorHAnsi" w:cstheme="minorHAnsi"/>
        </w:rPr>
        <w:t>C</w:t>
      </w:r>
      <w:r w:rsidR="008F4F35">
        <w:rPr>
          <w:rFonts w:asciiTheme="minorHAnsi" w:hAnsiTheme="minorHAnsi" w:cstheme="minorHAnsi"/>
        </w:rPr>
        <w:t>SSA</w:t>
      </w:r>
      <w:r w:rsidRPr="00102C06">
        <w:rPr>
          <w:rFonts w:asciiTheme="minorHAnsi" w:hAnsiTheme="minorHAnsi" w:cstheme="minorHAnsi"/>
        </w:rPr>
        <w:t xml:space="preserve"> is responsible for, and able to demonstrate compliance with these principles. Our DPO is responsible for ensuring that we are compliant with these principles. Any questions about this policy should be submitted to the C</w:t>
      </w:r>
      <w:r w:rsidR="008F4F35">
        <w:rPr>
          <w:rFonts w:asciiTheme="minorHAnsi" w:hAnsiTheme="minorHAnsi" w:cstheme="minorHAnsi"/>
        </w:rPr>
        <w:t>SSA</w:t>
      </w:r>
      <w:r w:rsidRPr="00102C06">
        <w:rPr>
          <w:rFonts w:asciiTheme="minorHAnsi" w:hAnsiTheme="minorHAnsi" w:cstheme="minorHAnsi"/>
        </w:rPr>
        <w:t xml:space="preserve"> DPO.</w:t>
      </w:r>
    </w:p>
    <w:p w14:paraId="3C05F2A9" w14:textId="4499FDD4" w:rsidR="00F626BA" w:rsidRPr="00102C06" w:rsidRDefault="00F626BA" w:rsidP="00F626BA">
      <w:pPr>
        <w:rPr>
          <w:rFonts w:asciiTheme="minorHAnsi" w:hAnsiTheme="minorHAnsi" w:cstheme="minorHAnsi"/>
        </w:rPr>
      </w:pPr>
      <w:r w:rsidRPr="00102C06">
        <w:rPr>
          <w:rFonts w:asciiTheme="minorHAnsi" w:hAnsiTheme="minorHAnsi" w:cstheme="minorHAnsi"/>
        </w:rPr>
        <w:t xml:space="preserve">5.11 </w:t>
      </w:r>
      <w:r w:rsidR="00EA0AC9">
        <w:rPr>
          <w:rFonts w:asciiTheme="minorHAnsi" w:hAnsiTheme="minorHAnsi" w:cstheme="minorHAnsi"/>
        </w:rPr>
        <w:tab/>
      </w:r>
      <w:r w:rsidRPr="00102C06">
        <w:rPr>
          <w:rFonts w:asciiTheme="minorHAnsi" w:hAnsiTheme="minorHAnsi" w:cstheme="minorHAnsi"/>
        </w:rPr>
        <w:t>C</w:t>
      </w:r>
      <w:r w:rsidR="00EA0AC9">
        <w:rPr>
          <w:rFonts w:asciiTheme="minorHAnsi" w:hAnsiTheme="minorHAnsi" w:cstheme="minorHAnsi"/>
        </w:rPr>
        <w:t xml:space="preserve">SSA </w:t>
      </w:r>
      <w:r w:rsidRPr="00102C06">
        <w:rPr>
          <w:rFonts w:asciiTheme="minorHAnsi" w:hAnsiTheme="minorHAnsi" w:cstheme="minorHAnsi"/>
        </w:rPr>
        <w:t>will:</w:t>
      </w:r>
    </w:p>
    <w:p w14:paraId="31DDCE2A" w14:textId="12DD1B66" w:rsidR="00F626BA" w:rsidRPr="00102C06" w:rsidRDefault="00F626BA" w:rsidP="005A505D">
      <w:pPr>
        <w:ind w:left="1440" w:hanging="720"/>
        <w:rPr>
          <w:rFonts w:asciiTheme="minorHAnsi" w:hAnsiTheme="minorHAnsi" w:cstheme="minorHAnsi"/>
        </w:rPr>
      </w:pPr>
      <w:r w:rsidRPr="00102C06">
        <w:rPr>
          <w:rFonts w:asciiTheme="minorHAnsi" w:hAnsiTheme="minorHAnsi" w:cstheme="minorHAnsi"/>
        </w:rPr>
        <w:t xml:space="preserve">(a) </w:t>
      </w:r>
      <w:r w:rsidR="00EA0AC9">
        <w:rPr>
          <w:rFonts w:asciiTheme="minorHAnsi" w:hAnsiTheme="minorHAnsi" w:cstheme="minorHAnsi"/>
        </w:rPr>
        <w:tab/>
      </w:r>
      <w:r w:rsidRPr="00102C06">
        <w:rPr>
          <w:rFonts w:asciiTheme="minorHAnsi" w:hAnsiTheme="minorHAnsi" w:cstheme="minorHAnsi"/>
        </w:rPr>
        <w:t>Ensure that records are kept of all personal data processing activities, and that these are provided to the Information Commissioner on request.</w:t>
      </w:r>
    </w:p>
    <w:p w14:paraId="520338D7" w14:textId="55F580D7" w:rsidR="00F626BA" w:rsidRPr="00102C06" w:rsidRDefault="00F626BA" w:rsidP="005A505D">
      <w:pPr>
        <w:ind w:left="1440" w:hanging="720"/>
        <w:rPr>
          <w:rFonts w:asciiTheme="minorHAnsi" w:hAnsiTheme="minorHAnsi" w:cstheme="minorHAnsi"/>
        </w:rPr>
      </w:pPr>
      <w:r w:rsidRPr="00102C06">
        <w:rPr>
          <w:rFonts w:asciiTheme="minorHAnsi" w:hAnsiTheme="minorHAnsi" w:cstheme="minorHAnsi"/>
        </w:rPr>
        <w:lastRenderedPageBreak/>
        <w:t xml:space="preserve">(b) </w:t>
      </w:r>
      <w:r w:rsidR="00EA0AC9">
        <w:rPr>
          <w:rFonts w:asciiTheme="minorHAnsi" w:hAnsiTheme="minorHAnsi" w:cstheme="minorHAnsi"/>
        </w:rPr>
        <w:tab/>
      </w:r>
      <w:r w:rsidRPr="00102C06">
        <w:rPr>
          <w:rFonts w:asciiTheme="minorHAnsi" w:hAnsiTheme="minorHAnsi" w:cstheme="minorHAnsi"/>
        </w:rPr>
        <w:t>Carry out a DPIA for any high-risk processing of personal data to understand how processing may affect Data Subjects and consult the Information Commissioner if necessary.</w:t>
      </w:r>
    </w:p>
    <w:p w14:paraId="3745E27A" w14:textId="170D0B30" w:rsidR="00F626BA" w:rsidRPr="00102C06" w:rsidRDefault="00F626BA" w:rsidP="005A505D">
      <w:pPr>
        <w:ind w:left="1440" w:hanging="720"/>
        <w:rPr>
          <w:rFonts w:asciiTheme="minorHAnsi" w:hAnsiTheme="minorHAnsi" w:cstheme="minorHAnsi"/>
        </w:rPr>
      </w:pPr>
      <w:r w:rsidRPr="00102C06">
        <w:rPr>
          <w:rFonts w:asciiTheme="minorHAnsi" w:hAnsiTheme="minorHAnsi" w:cstheme="minorHAnsi"/>
        </w:rPr>
        <w:t xml:space="preserve">(c) </w:t>
      </w:r>
      <w:r w:rsidR="00EA0AC9">
        <w:rPr>
          <w:rFonts w:asciiTheme="minorHAnsi" w:hAnsiTheme="minorHAnsi" w:cstheme="minorHAnsi"/>
        </w:rPr>
        <w:tab/>
      </w:r>
      <w:r w:rsidRPr="00102C06">
        <w:rPr>
          <w:rFonts w:asciiTheme="minorHAnsi" w:hAnsiTheme="minorHAnsi" w:cstheme="minorHAnsi"/>
        </w:rPr>
        <w:t>Ensure that a DPO is appointed to provide independent advice and monitoring of personal</w:t>
      </w:r>
      <w:r w:rsidR="00EA0AC9">
        <w:rPr>
          <w:rFonts w:asciiTheme="minorHAnsi" w:hAnsiTheme="minorHAnsi" w:cstheme="minorHAnsi"/>
        </w:rPr>
        <w:t xml:space="preserve"> </w:t>
      </w:r>
      <w:r w:rsidRPr="00102C06">
        <w:rPr>
          <w:rFonts w:asciiTheme="minorHAnsi" w:hAnsiTheme="minorHAnsi" w:cstheme="minorHAnsi"/>
        </w:rPr>
        <w:t>data handling, and that the DPO has access to report to the highest management level.</w:t>
      </w:r>
    </w:p>
    <w:p w14:paraId="2D8340F6" w14:textId="465C8CA0" w:rsidR="00F626BA" w:rsidRDefault="00F626BA" w:rsidP="005A505D">
      <w:pPr>
        <w:ind w:left="1440" w:hanging="720"/>
        <w:rPr>
          <w:rFonts w:asciiTheme="minorHAnsi" w:hAnsiTheme="minorHAnsi" w:cstheme="minorHAnsi"/>
        </w:rPr>
      </w:pPr>
      <w:r w:rsidRPr="00102C06">
        <w:rPr>
          <w:rFonts w:asciiTheme="minorHAnsi" w:hAnsiTheme="minorHAnsi" w:cstheme="minorHAnsi"/>
        </w:rPr>
        <w:t xml:space="preserve">(d) </w:t>
      </w:r>
      <w:r w:rsidR="00EA0AC9">
        <w:rPr>
          <w:rFonts w:asciiTheme="minorHAnsi" w:hAnsiTheme="minorHAnsi" w:cstheme="minorHAnsi"/>
        </w:rPr>
        <w:tab/>
      </w:r>
      <w:r w:rsidRPr="00102C06">
        <w:rPr>
          <w:rFonts w:asciiTheme="minorHAnsi" w:hAnsiTheme="minorHAnsi" w:cstheme="minorHAnsi"/>
        </w:rPr>
        <w:t>Have internal processes to ensure that personal data is only collected, used or handled in</w:t>
      </w:r>
      <w:r w:rsidR="00EA0AC9">
        <w:rPr>
          <w:rFonts w:asciiTheme="minorHAnsi" w:hAnsiTheme="minorHAnsi" w:cstheme="minorHAnsi"/>
        </w:rPr>
        <w:t xml:space="preserve"> </w:t>
      </w:r>
      <w:r w:rsidRPr="00102C06">
        <w:rPr>
          <w:rFonts w:asciiTheme="minorHAnsi" w:hAnsiTheme="minorHAnsi" w:cstheme="minorHAnsi"/>
        </w:rPr>
        <w:t>a way that is compliant with data protection law.</w:t>
      </w:r>
    </w:p>
    <w:p w14:paraId="33283329" w14:textId="77777777" w:rsidR="00EA0AC9" w:rsidRPr="00102C06" w:rsidRDefault="00EA0AC9" w:rsidP="00EA0AC9">
      <w:pPr>
        <w:spacing w:after="0"/>
        <w:rPr>
          <w:rFonts w:asciiTheme="minorHAnsi" w:hAnsiTheme="minorHAnsi" w:cstheme="minorHAnsi"/>
        </w:rPr>
      </w:pPr>
    </w:p>
    <w:p w14:paraId="01223776" w14:textId="678BABC4" w:rsidR="00F626BA" w:rsidRPr="00EA0AC9" w:rsidRDefault="00F626BA" w:rsidP="00F626BA">
      <w:pPr>
        <w:rPr>
          <w:rFonts w:asciiTheme="minorHAnsi" w:hAnsiTheme="minorHAnsi" w:cstheme="minorHAnsi"/>
          <w:b/>
          <w:bCs/>
        </w:rPr>
      </w:pPr>
      <w:r w:rsidRPr="00EA0AC9">
        <w:rPr>
          <w:rFonts w:asciiTheme="minorHAnsi" w:hAnsiTheme="minorHAnsi" w:cstheme="minorHAnsi"/>
          <w:b/>
          <w:bCs/>
        </w:rPr>
        <w:t xml:space="preserve">6. </w:t>
      </w:r>
      <w:r w:rsidR="005A505D">
        <w:rPr>
          <w:rFonts w:asciiTheme="minorHAnsi" w:hAnsiTheme="minorHAnsi" w:cstheme="minorHAnsi"/>
          <w:b/>
          <w:bCs/>
        </w:rPr>
        <w:tab/>
      </w:r>
      <w:r w:rsidRPr="00EA0AC9">
        <w:rPr>
          <w:rFonts w:asciiTheme="minorHAnsi" w:hAnsiTheme="minorHAnsi" w:cstheme="minorHAnsi"/>
          <w:b/>
          <w:bCs/>
        </w:rPr>
        <w:t>Controller's policies on retention and erasure of personal data</w:t>
      </w:r>
    </w:p>
    <w:p w14:paraId="05C0D728" w14:textId="235AAE4A" w:rsidR="00F626BA" w:rsidRPr="00102C06" w:rsidRDefault="00F626BA" w:rsidP="00EA0AC9">
      <w:pPr>
        <w:ind w:left="720" w:hanging="720"/>
        <w:rPr>
          <w:rFonts w:asciiTheme="minorHAnsi" w:hAnsiTheme="minorHAnsi" w:cstheme="minorHAnsi"/>
        </w:rPr>
      </w:pPr>
      <w:r w:rsidRPr="00102C06">
        <w:rPr>
          <w:rFonts w:asciiTheme="minorHAnsi" w:hAnsiTheme="minorHAnsi" w:cstheme="minorHAnsi"/>
        </w:rPr>
        <w:t xml:space="preserve">6.1 </w:t>
      </w:r>
      <w:r w:rsidR="00EA0AC9">
        <w:rPr>
          <w:rFonts w:asciiTheme="minorHAnsi" w:hAnsiTheme="minorHAnsi" w:cstheme="minorHAnsi"/>
        </w:rPr>
        <w:tab/>
      </w:r>
      <w:r w:rsidR="00C870B4">
        <w:rPr>
          <w:rFonts w:asciiTheme="minorHAnsi" w:hAnsiTheme="minorHAnsi" w:cstheme="minorHAnsi"/>
        </w:rPr>
        <w:t>CSSA</w:t>
      </w:r>
      <w:r w:rsidRPr="00102C06">
        <w:rPr>
          <w:rFonts w:asciiTheme="minorHAnsi" w:hAnsiTheme="minorHAnsi" w:cstheme="minorHAnsi"/>
        </w:rPr>
        <w:t xml:space="preserve"> takes the security of special categories of personal data and criminal convictions data</w:t>
      </w:r>
      <w:r w:rsidR="00EA0AC9">
        <w:rPr>
          <w:rFonts w:asciiTheme="minorHAnsi" w:hAnsiTheme="minorHAnsi" w:cstheme="minorHAnsi"/>
        </w:rPr>
        <w:t xml:space="preserve"> </w:t>
      </w:r>
      <w:r w:rsidRPr="00102C06">
        <w:rPr>
          <w:rFonts w:asciiTheme="minorHAnsi" w:hAnsiTheme="minorHAnsi" w:cstheme="minorHAnsi"/>
        </w:rPr>
        <w:t>very seriously. We have administrative, physical and technical safeguards in place to protect personal data against unlawful or unauthorised processing, or accidental loss or damage. We will ensure, where special categories of personal data or criminal convictions data are processed that:</w:t>
      </w:r>
    </w:p>
    <w:p w14:paraId="76F65132" w14:textId="6B4C389D" w:rsidR="00F626BA" w:rsidRPr="00102C06" w:rsidRDefault="00F626BA" w:rsidP="00EA0AC9">
      <w:pPr>
        <w:ind w:left="1440" w:hanging="720"/>
        <w:rPr>
          <w:rFonts w:asciiTheme="minorHAnsi" w:hAnsiTheme="minorHAnsi" w:cstheme="minorHAnsi"/>
        </w:rPr>
      </w:pPr>
      <w:r w:rsidRPr="00102C06">
        <w:rPr>
          <w:rFonts w:asciiTheme="minorHAnsi" w:hAnsiTheme="minorHAnsi" w:cstheme="minorHAnsi"/>
        </w:rPr>
        <w:t xml:space="preserve">(a) </w:t>
      </w:r>
      <w:r w:rsidR="00EA0AC9">
        <w:rPr>
          <w:rFonts w:asciiTheme="minorHAnsi" w:hAnsiTheme="minorHAnsi" w:cstheme="minorHAnsi"/>
        </w:rPr>
        <w:tab/>
      </w:r>
      <w:r w:rsidRPr="00102C06">
        <w:rPr>
          <w:rFonts w:asciiTheme="minorHAnsi" w:hAnsiTheme="minorHAnsi" w:cstheme="minorHAnsi"/>
        </w:rPr>
        <w:t>The processing is recorded, and the record sets out, where possible, a suitable time</w:t>
      </w:r>
      <w:r w:rsidR="00EA0AC9">
        <w:rPr>
          <w:rFonts w:asciiTheme="minorHAnsi" w:hAnsiTheme="minorHAnsi" w:cstheme="minorHAnsi"/>
        </w:rPr>
        <w:t xml:space="preserve"> </w:t>
      </w:r>
      <w:r w:rsidRPr="00102C06">
        <w:rPr>
          <w:rFonts w:asciiTheme="minorHAnsi" w:hAnsiTheme="minorHAnsi" w:cstheme="minorHAnsi"/>
        </w:rPr>
        <w:t>period for the safe and permanent erasure of the different categories of data in accordance with our Data Retention Policy.</w:t>
      </w:r>
    </w:p>
    <w:p w14:paraId="46027D61" w14:textId="4085D807" w:rsidR="00F626BA" w:rsidRPr="00102C06" w:rsidRDefault="00F626BA" w:rsidP="00EA0AC9">
      <w:pPr>
        <w:ind w:left="1440" w:hanging="720"/>
        <w:rPr>
          <w:rFonts w:asciiTheme="minorHAnsi" w:hAnsiTheme="minorHAnsi" w:cstheme="minorHAnsi"/>
        </w:rPr>
      </w:pPr>
      <w:r w:rsidRPr="00102C06">
        <w:rPr>
          <w:rFonts w:asciiTheme="minorHAnsi" w:hAnsiTheme="minorHAnsi" w:cstheme="minorHAnsi"/>
        </w:rPr>
        <w:t xml:space="preserve">(b) </w:t>
      </w:r>
      <w:r w:rsidR="00EA0AC9">
        <w:rPr>
          <w:rFonts w:asciiTheme="minorHAnsi" w:hAnsiTheme="minorHAnsi" w:cstheme="minorHAnsi"/>
        </w:rPr>
        <w:tab/>
      </w:r>
      <w:r w:rsidRPr="00102C06">
        <w:rPr>
          <w:rFonts w:asciiTheme="minorHAnsi" w:hAnsiTheme="minorHAnsi" w:cstheme="minorHAnsi"/>
        </w:rPr>
        <w:t>Where we no longer require special categories of personal data or criminal</w:t>
      </w:r>
      <w:r w:rsidR="00EA0AC9">
        <w:rPr>
          <w:rFonts w:asciiTheme="minorHAnsi" w:hAnsiTheme="minorHAnsi" w:cstheme="minorHAnsi"/>
        </w:rPr>
        <w:t xml:space="preserve"> </w:t>
      </w:r>
      <w:r w:rsidRPr="00102C06">
        <w:rPr>
          <w:rFonts w:asciiTheme="minorHAnsi" w:hAnsiTheme="minorHAnsi" w:cstheme="minorHAnsi"/>
        </w:rPr>
        <w:t>convictions data for the purpose for which it was collected, we will delete it or render it permanently anonymous as soon as possible.</w:t>
      </w:r>
    </w:p>
    <w:p w14:paraId="6890BEBD" w14:textId="2A701342" w:rsidR="00F626BA" w:rsidRPr="00102C06" w:rsidRDefault="00F626BA" w:rsidP="00EA0AC9">
      <w:pPr>
        <w:ind w:firstLine="720"/>
        <w:rPr>
          <w:rFonts w:asciiTheme="minorHAnsi" w:hAnsiTheme="minorHAnsi" w:cstheme="minorHAnsi"/>
        </w:rPr>
      </w:pPr>
      <w:r w:rsidRPr="00102C06">
        <w:rPr>
          <w:rFonts w:asciiTheme="minorHAnsi" w:hAnsiTheme="minorHAnsi" w:cstheme="minorHAnsi"/>
        </w:rPr>
        <w:t xml:space="preserve">(c) </w:t>
      </w:r>
      <w:r w:rsidR="00EA0AC9">
        <w:rPr>
          <w:rFonts w:asciiTheme="minorHAnsi" w:hAnsiTheme="minorHAnsi" w:cstheme="minorHAnsi"/>
        </w:rPr>
        <w:tab/>
      </w:r>
      <w:r w:rsidRPr="00102C06">
        <w:rPr>
          <w:rFonts w:asciiTheme="minorHAnsi" w:hAnsiTheme="minorHAnsi" w:cstheme="minorHAnsi"/>
        </w:rPr>
        <w:t>Where records are destroyed we will ensure that they are safely and permanently</w:t>
      </w:r>
      <w:r w:rsidR="00EA0AC9">
        <w:rPr>
          <w:rFonts w:asciiTheme="minorHAnsi" w:hAnsiTheme="minorHAnsi" w:cstheme="minorHAnsi"/>
        </w:rPr>
        <w:tab/>
      </w:r>
      <w:r w:rsidR="00EA0AC9">
        <w:rPr>
          <w:rFonts w:asciiTheme="minorHAnsi" w:hAnsiTheme="minorHAnsi" w:cstheme="minorHAnsi"/>
        </w:rPr>
        <w:tab/>
      </w:r>
      <w:r w:rsidRPr="00102C06">
        <w:rPr>
          <w:rFonts w:asciiTheme="minorHAnsi" w:hAnsiTheme="minorHAnsi" w:cstheme="minorHAnsi"/>
        </w:rPr>
        <w:t>deleted.</w:t>
      </w:r>
    </w:p>
    <w:p w14:paraId="404CE6EE" w14:textId="77777777" w:rsidR="005A505D" w:rsidRDefault="00F626BA" w:rsidP="00EA0AC9">
      <w:pPr>
        <w:ind w:left="720" w:hanging="720"/>
        <w:rPr>
          <w:rFonts w:asciiTheme="minorHAnsi" w:hAnsiTheme="minorHAnsi" w:cstheme="minorHAnsi"/>
        </w:rPr>
      </w:pPr>
      <w:r w:rsidRPr="00102C06">
        <w:rPr>
          <w:rFonts w:asciiTheme="minorHAnsi" w:hAnsiTheme="minorHAnsi" w:cstheme="minorHAnsi"/>
        </w:rPr>
        <w:t xml:space="preserve">6.2 </w:t>
      </w:r>
      <w:r w:rsidR="00EA0AC9">
        <w:rPr>
          <w:rFonts w:asciiTheme="minorHAnsi" w:hAnsiTheme="minorHAnsi" w:cstheme="minorHAnsi"/>
        </w:rPr>
        <w:tab/>
      </w:r>
      <w:r w:rsidRPr="00102C06">
        <w:rPr>
          <w:rFonts w:asciiTheme="minorHAnsi" w:hAnsiTheme="minorHAnsi" w:cstheme="minorHAnsi"/>
        </w:rPr>
        <w:t>Data Subjects receive a Privacy Notice setting out how their personal data will be handled when we first obtain their personal data, and this will include the period for which the personal data will be stored, or if that is not possible, the criteria used to determine that period.</w:t>
      </w:r>
    </w:p>
    <w:p w14:paraId="59DD13E6" w14:textId="74496FA4" w:rsidR="00F626BA" w:rsidRPr="00102C06" w:rsidRDefault="00F626BA" w:rsidP="005A505D">
      <w:pPr>
        <w:spacing w:after="0"/>
        <w:ind w:left="720" w:hanging="720"/>
        <w:rPr>
          <w:rFonts w:asciiTheme="minorHAnsi" w:hAnsiTheme="minorHAnsi" w:cstheme="minorHAnsi"/>
        </w:rPr>
      </w:pPr>
      <w:r w:rsidRPr="00102C06">
        <w:rPr>
          <w:rFonts w:asciiTheme="minorHAnsi" w:hAnsiTheme="minorHAnsi" w:cstheme="minorHAnsi"/>
        </w:rPr>
        <w:t xml:space="preserve"> </w:t>
      </w:r>
    </w:p>
    <w:p w14:paraId="11513759" w14:textId="6C3ADDD9" w:rsidR="00F626BA" w:rsidRPr="00EA0AC9" w:rsidRDefault="00F626BA" w:rsidP="00F626BA">
      <w:pPr>
        <w:rPr>
          <w:rFonts w:asciiTheme="minorHAnsi" w:hAnsiTheme="minorHAnsi" w:cstheme="minorHAnsi"/>
          <w:b/>
          <w:bCs/>
        </w:rPr>
      </w:pPr>
      <w:r w:rsidRPr="00EA0AC9">
        <w:rPr>
          <w:rFonts w:asciiTheme="minorHAnsi" w:hAnsiTheme="minorHAnsi" w:cstheme="minorHAnsi"/>
          <w:b/>
          <w:bCs/>
        </w:rPr>
        <w:t>7.</w:t>
      </w:r>
      <w:r w:rsidR="00EA0AC9" w:rsidRPr="00EA0AC9">
        <w:rPr>
          <w:rFonts w:asciiTheme="minorHAnsi" w:hAnsiTheme="minorHAnsi" w:cstheme="minorHAnsi"/>
          <w:b/>
          <w:bCs/>
        </w:rPr>
        <w:tab/>
      </w:r>
      <w:r w:rsidRPr="00EA0AC9">
        <w:rPr>
          <w:rFonts w:asciiTheme="minorHAnsi" w:hAnsiTheme="minorHAnsi" w:cstheme="minorHAnsi"/>
          <w:b/>
          <w:bCs/>
        </w:rPr>
        <w:t xml:space="preserve"> Review </w:t>
      </w:r>
    </w:p>
    <w:p w14:paraId="69BD9AB4" w14:textId="4696A6B1" w:rsidR="00F626BA" w:rsidRPr="00102C06" w:rsidRDefault="00F626BA" w:rsidP="00EA0AC9">
      <w:pPr>
        <w:ind w:left="720" w:hanging="720"/>
        <w:rPr>
          <w:rFonts w:asciiTheme="minorHAnsi" w:hAnsiTheme="minorHAnsi" w:cstheme="minorHAnsi"/>
        </w:rPr>
      </w:pPr>
      <w:r w:rsidRPr="00102C06">
        <w:rPr>
          <w:rFonts w:asciiTheme="minorHAnsi" w:hAnsiTheme="minorHAnsi" w:cstheme="minorHAnsi"/>
        </w:rPr>
        <w:t xml:space="preserve">7.1 </w:t>
      </w:r>
      <w:r w:rsidR="00EA0AC9">
        <w:rPr>
          <w:rFonts w:asciiTheme="minorHAnsi" w:hAnsiTheme="minorHAnsi" w:cstheme="minorHAnsi"/>
        </w:rPr>
        <w:tab/>
      </w:r>
      <w:r w:rsidRPr="00102C06">
        <w:rPr>
          <w:rFonts w:asciiTheme="minorHAnsi" w:hAnsiTheme="minorHAnsi" w:cstheme="minorHAnsi"/>
        </w:rPr>
        <w:t>This policy on processing special categories of personal data and criminal convictions data is reviewed at least every two years or in accordance with any changes in legislation if sooner.</w:t>
      </w:r>
    </w:p>
    <w:p w14:paraId="4BAB14DC" w14:textId="71B8D5C8" w:rsidR="00F626BA" w:rsidRPr="00102C06" w:rsidRDefault="00F626BA" w:rsidP="00EA0AC9">
      <w:pPr>
        <w:ind w:left="720" w:hanging="720"/>
        <w:rPr>
          <w:rFonts w:asciiTheme="minorHAnsi" w:hAnsiTheme="minorHAnsi" w:cstheme="minorHAnsi"/>
        </w:rPr>
      </w:pPr>
      <w:r w:rsidRPr="00102C06">
        <w:rPr>
          <w:rFonts w:asciiTheme="minorHAnsi" w:hAnsiTheme="minorHAnsi" w:cstheme="minorHAnsi"/>
        </w:rPr>
        <w:t xml:space="preserve">7.2 </w:t>
      </w:r>
      <w:r w:rsidR="00EA0AC9">
        <w:rPr>
          <w:rFonts w:asciiTheme="minorHAnsi" w:hAnsiTheme="minorHAnsi" w:cstheme="minorHAnsi"/>
        </w:rPr>
        <w:tab/>
      </w:r>
      <w:r w:rsidRPr="00102C06">
        <w:rPr>
          <w:rFonts w:asciiTheme="minorHAnsi" w:hAnsiTheme="minorHAnsi" w:cstheme="minorHAnsi"/>
        </w:rPr>
        <w:t xml:space="preserve">The policy will be retained where </w:t>
      </w:r>
      <w:r w:rsidR="00C870B4">
        <w:rPr>
          <w:rFonts w:asciiTheme="minorHAnsi" w:hAnsiTheme="minorHAnsi" w:cstheme="minorHAnsi"/>
        </w:rPr>
        <w:t>CSSA</w:t>
      </w:r>
      <w:r w:rsidRPr="00102C06">
        <w:rPr>
          <w:rFonts w:asciiTheme="minorHAnsi" w:hAnsiTheme="minorHAnsi" w:cstheme="minorHAnsi"/>
        </w:rPr>
        <w:t xml:space="preserve"> process special categories of personal data and criminal convictions data and for a period of at least six months after we stop carrying out such processing. </w:t>
      </w:r>
    </w:p>
    <w:p w14:paraId="4EAFBB54" w14:textId="5B84BA5A" w:rsidR="006009D9" w:rsidRPr="00102C06" w:rsidRDefault="00F626BA" w:rsidP="00F626BA">
      <w:pPr>
        <w:rPr>
          <w:rFonts w:asciiTheme="minorHAnsi" w:hAnsiTheme="minorHAnsi" w:cstheme="minorHAnsi"/>
        </w:rPr>
      </w:pPr>
      <w:r w:rsidRPr="00102C06">
        <w:rPr>
          <w:rFonts w:asciiTheme="minorHAnsi" w:hAnsiTheme="minorHAnsi" w:cstheme="minorHAnsi"/>
        </w:rPr>
        <w:t xml:space="preserve">7.3 </w:t>
      </w:r>
      <w:r w:rsidR="00EA0AC9">
        <w:rPr>
          <w:rFonts w:asciiTheme="minorHAnsi" w:hAnsiTheme="minorHAnsi" w:cstheme="minorHAnsi"/>
        </w:rPr>
        <w:tab/>
      </w:r>
      <w:r w:rsidRPr="00102C06">
        <w:rPr>
          <w:rFonts w:asciiTheme="minorHAnsi" w:hAnsiTheme="minorHAnsi" w:cstheme="minorHAnsi"/>
        </w:rPr>
        <w:t>A copy of this policy will be provided to the Information Commissioner on request.</w:t>
      </w:r>
      <w:r w:rsidR="004820C6" w:rsidRPr="00102C06">
        <w:rPr>
          <w:rFonts w:asciiTheme="minorHAnsi" w:hAnsiTheme="minorHAnsi" w:cstheme="minorHAnsi"/>
        </w:rPr>
        <w:t xml:space="preserve"> </w:t>
      </w:r>
    </w:p>
    <w:sectPr w:rsidR="006009D9" w:rsidRPr="00102C0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C84B5" w14:textId="77777777" w:rsidR="00E86176" w:rsidRDefault="00E86176" w:rsidP="009C3BC7">
      <w:pPr>
        <w:spacing w:after="0" w:line="240" w:lineRule="auto"/>
      </w:pPr>
      <w:r>
        <w:separator/>
      </w:r>
    </w:p>
  </w:endnote>
  <w:endnote w:type="continuationSeparator" w:id="0">
    <w:p w14:paraId="2C32823E" w14:textId="77777777" w:rsidR="00E86176" w:rsidRDefault="00E86176" w:rsidP="009C3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DADCB" w14:textId="77777777" w:rsidR="004820C6" w:rsidRDefault="004820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8476441"/>
      <w:docPartObj>
        <w:docPartGallery w:val="Page Numbers (Bottom of Page)"/>
        <w:docPartUnique/>
      </w:docPartObj>
    </w:sdtPr>
    <w:sdtEndPr/>
    <w:sdtContent>
      <w:sdt>
        <w:sdtPr>
          <w:id w:val="-1769616900"/>
          <w:docPartObj>
            <w:docPartGallery w:val="Page Numbers (Top of Page)"/>
            <w:docPartUnique/>
          </w:docPartObj>
        </w:sdtPr>
        <w:sdtEndPr/>
        <w:sdtContent>
          <w:p w14:paraId="01ACCA6D" w14:textId="77777777" w:rsidR="000E079F" w:rsidRDefault="000E079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D65509">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65509">
              <w:rPr>
                <w:b/>
                <w:bCs/>
                <w:noProof/>
              </w:rPr>
              <w:t>3</w:t>
            </w:r>
            <w:r>
              <w:rPr>
                <w:b/>
                <w:bCs/>
                <w:sz w:val="24"/>
                <w:szCs w:val="24"/>
              </w:rPr>
              <w:fldChar w:fldCharType="end"/>
            </w:r>
          </w:p>
        </w:sdtContent>
      </w:sdt>
    </w:sdtContent>
  </w:sdt>
  <w:p w14:paraId="5CDE6035" w14:textId="77777777" w:rsidR="009C3BC7" w:rsidRDefault="009C3B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55E24" w14:textId="77777777" w:rsidR="004820C6" w:rsidRDefault="00482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9F3E8" w14:textId="77777777" w:rsidR="00E86176" w:rsidRDefault="00E86176" w:rsidP="009C3BC7">
      <w:pPr>
        <w:spacing w:after="0" w:line="240" w:lineRule="auto"/>
      </w:pPr>
      <w:r>
        <w:separator/>
      </w:r>
    </w:p>
  </w:footnote>
  <w:footnote w:type="continuationSeparator" w:id="0">
    <w:p w14:paraId="03D30327" w14:textId="77777777" w:rsidR="00E86176" w:rsidRDefault="00E86176" w:rsidP="009C3B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B2CF3" w14:textId="77777777" w:rsidR="004820C6" w:rsidRDefault="004820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479C1" w14:textId="77777777" w:rsidR="004820C6" w:rsidRDefault="004820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EC2A6" w14:textId="77777777" w:rsidR="004820C6" w:rsidRDefault="004820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F4575"/>
    <w:multiLevelType w:val="hybridMultilevel"/>
    <w:tmpl w:val="4ABA3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735B03"/>
    <w:multiLevelType w:val="hybridMultilevel"/>
    <w:tmpl w:val="B7281E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9D7486"/>
    <w:multiLevelType w:val="hybridMultilevel"/>
    <w:tmpl w:val="F9480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B3383D"/>
    <w:multiLevelType w:val="hybridMultilevel"/>
    <w:tmpl w:val="9508F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CE2F9D"/>
    <w:multiLevelType w:val="hybridMultilevel"/>
    <w:tmpl w:val="F63E5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C4402F"/>
    <w:multiLevelType w:val="hybridMultilevel"/>
    <w:tmpl w:val="3584510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7FB04902"/>
    <w:multiLevelType w:val="hybridMultilevel"/>
    <w:tmpl w:val="68EA46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BC7"/>
    <w:rsid w:val="000053E0"/>
    <w:rsid w:val="00011C1A"/>
    <w:rsid w:val="00026C76"/>
    <w:rsid w:val="000708EF"/>
    <w:rsid w:val="00083A7F"/>
    <w:rsid w:val="00093A43"/>
    <w:rsid w:val="000C77DA"/>
    <w:rsid w:val="000E079F"/>
    <w:rsid w:val="00102C06"/>
    <w:rsid w:val="00106AE8"/>
    <w:rsid w:val="00124E2D"/>
    <w:rsid w:val="0014037C"/>
    <w:rsid w:val="0015178E"/>
    <w:rsid w:val="00194914"/>
    <w:rsid w:val="001A3F76"/>
    <w:rsid w:val="001A6543"/>
    <w:rsid w:val="001D4008"/>
    <w:rsid w:val="001E36A6"/>
    <w:rsid w:val="002345E1"/>
    <w:rsid w:val="00241EC3"/>
    <w:rsid w:val="002448A0"/>
    <w:rsid w:val="00251CD8"/>
    <w:rsid w:val="0026145A"/>
    <w:rsid w:val="002C429A"/>
    <w:rsid w:val="002F61C9"/>
    <w:rsid w:val="003147B7"/>
    <w:rsid w:val="00321755"/>
    <w:rsid w:val="003300E9"/>
    <w:rsid w:val="0034736C"/>
    <w:rsid w:val="00352625"/>
    <w:rsid w:val="00362E0E"/>
    <w:rsid w:val="00382ABD"/>
    <w:rsid w:val="00384D99"/>
    <w:rsid w:val="003A6B2E"/>
    <w:rsid w:val="00413C08"/>
    <w:rsid w:val="004303C1"/>
    <w:rsid w:val="00450A4C"/>
    <w:rsid w:val="00457911"/>
    <w:rsid w:val="004820C6"/>
    <w:rsid w:val="00501F55"/>
    <w:rsid w:val="00503A21"/>
    <w:rsid w:val="00511241"/>
    <w:rsid w:val="00511D36"/>
    <w:rsid w:val="005338F4"/>
    <w:rsid w:val="005A505D"/>
    <w:rsid w:val="005A6F5E"/>
    <w:rsid w:val="006009D9"/>
    <w:rsid w:val="00617BB9"/>
    <w:rsid w:val="006555A6"/>
    <w:rsid w:val="006D122C"/>
    <w:rsid w:val="006F35C1"/>
    <w:rsid w:val="006F6CF8"/>
    <w:rsid w:val="007022D8"/>
    <w:rsid w:val="00735AB7"/>
    <w:rsid w:val="0077749B"/>
    <w:rsid w:val="007B65ED"/>
    <w:rsid w:val="007E3FB1"/>
    <w:rsid w:val="00817FAD"/>
    <w:rsid w:val="00856E95"/>
    <w:rsid w:val="00873AFC"/>
    <w:rsid w:val="0087404C"/>
    <w:rsid w:val="008B6600"/>
    <w:rsid w:val="008C5A72"/>
    <w:rsid w:val="008D3CB4"/>
    <w:rsid w:val="008F4F35"/>
    <w:rsid w:val="008F7A04"/>
    <w:rsid w:val="00900551"/>
    <w:rsid w:val="009009A2"/>
    <w:rsid w:val="0090193A"/>
    <w:rsid w:val="00943AA8"/>
    <w:rsid w:val="00953EA9"/>
    <w:rsid w:val="009669AD"/>
    <w:rsid w:val="00982B3C"/>
    <w:rsid w:val="009C3BC7"/>
    <w:rsid w:val="009F335B"/>
    <w:rsid w:val="00A90BD8"/>
    <w:rsid w:val="00B21D46"/>
    <w:rsid w:val="00B46FE0"/>
    <w:rsid w:val="00B4785E"/>
    <w:rsid w:val="00B6135B"/>
    <w:rsid w:val="00B71AB8"/>
    <w:rsid w:val="00BC0D85"/>
    <w:rsid w:val="00BC616C"/>
    <w:rsid w:val="00BE4AA4"/>
    <w:rsid w:val="00C13CC4"/>
    <w:rsid w:val="00C367FC"/>
    <w:rsid w:val="00C57BA3"/>
    <w:rsid w:val="00C60432"/>
    <w:rsid w:val="00C770F4"/>
    <w:rsid w:val="00C870B4"/>
    <w:rsid w:val="00CC5D86"/>
    <w:rsid w:val="00CD20B7"/>
    <w:rsid w:val="00CD405E"/>
    <w:rsid w:val="00D14E13"/>
    <w:rsid w:val="00D65509"/>
    <w:rsid w:val="00D70937"/>
    <w:rsid w:val="00D87312"/>
    <w:rsid w:val="00DE157F"/>
    <w:rsid w:val="00DE63E5"/>
    <w:rsid w:val="00DE792E"/>
    <w:rsid w:val="00E11548"/>
    <w:rsid w:val="00E2254A"/>
    <w:rsid w:val="00E64828"/>
    <w:rsid w:val="00E86176"/>
    <w:rsid w:val="00EA0AC9"/>
    <w:rsid w:val="00F052B2"/>
    <w:rsid w:val="00F626BA"/>
    <w:rsid w:val="00F80219"/>
    <w:rsid w:val="00F83DCC"/>
    <w:rsid w:val="00F952A9"/>
    <w:rsid w:val="00FC25D2"/>
    <w:rsid w:val="00FE1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36A41"/>
  <w15:chartTrackingRefBased/>
  <w15:docId w15:val="{B0426A29-4661-4E55-A066-3CADDCD49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BC7"/>
    <w:rPr>
      <w:rFonts w:ascii="Arial" w:hAnsi="Arial" w:cs="Arial"/>
    </w:rPr>
  </w:style>
  <w:style w:type="paragraph" w:styleId="Heading1">
    <w:name w:val="heading 1"/>
    <w:basedOn w:val="Normal"/>
    <w:next w:val="Normal"/>
    <w:link w:val="Heading1Char"/>
    <w:uiPriority w:val="9"/>
    <w:qFormat/>
    <w:rsid w:val="009C3BC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BC7"/>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9C3BC7"/>
    <w:pPr>
      <w:ind w:left="720"/>
      <w:contextualSpacing/>
    </w:pPr>
  </w:style>
  <w:style w:type="paragraph" w:customStyle="1" w:styleId="xmsonormal">
    <w:name w:val="x_msonormal"/>
    <w:basedOn w:val="Normal"/>
    <w:rsid w:val="009C3BC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C3B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BC7"/>
    <w:rPr>
      <w:rFonts w:ascii="Arial" w:hAnsi="Arial" w:cs="Arial"/>
    </w:rPr>
  </w:style>
  <w:style w:type="paragraph" w:styleId="Footer">
    <w:name w:val="footer"/>
    <w:basedOn w:val="Normal"/>
    <w:link w:val="FooterChar"/>
    <w:uiPriority w:val="99"/>
    <w:unhideWhenUsed/>
    <w:rsid w:val="009C3B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BC7"/>
    <w:rPr>
      <w:rFonts w:ascii="Arial" w:hAnsi="Arial" w:cs="Arial"/>
    </w:rPr>
  </w:style>
  <w:style w:type="character" w:styleId="Hyperlink">
    <w:name w:val="Hyperlink"/>
    <w:basedOn w:val="DefaultParagraphFont"/>
    <w:uiPriority w:val="99"/>
    <w:semiHidden/>
    <w:unhideWhenUsed/>
    <w:rsid w:val="00953EA9"/>
    <w:rPr>
      <w:color w:val="0563C1"/>
      <w:u w:val="single"/>
    </w:rPr>
  </w:style>
  <w:style w:type="paragraph" w:customStyle="1" w:styleId="Default">
    <w:name w:val="Default"/>
    <w:rsid w:val="00873AFC"/>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1A6543"/>
    <w:pPr>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1A6543"/>
    <w:rPr>
      <w:sz w:val="20"/>
      <w:szCs w:val="20"/>
    </w:rPr>
  </w:style>
  <w:style w:type="character" w:styleId="FootnoteReference">
    <w:name w:val="footnote reference"/>
    <w:basedOn w:val="DefaultParagraphFont"/>
    <w:uiPriority w:val="99"/>
    <w:semiHidden/>
    <w:unhideWhenUsed/>
    <w:rsid w:val="001A6543"/>
    <w:rPr>
      <w:vertAlign w:val="superscript"/>
    </w:rPr>
  </w:style>
  <w:style w:type="table" w:styleId="TableGrid">
    <w:name w:val="Table Grid"/>
    <w:basedOn w:val="TableNormal"/>
    <w:uiPriority w:val="39"/>
    <w:rsid w:val="00E648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992639">
      <w:bodyDiv w:val="1"/>
      <w:marLeft w:val="0"/>
      <w:marRight w:val="0"/>
      <w:marTop w:val="0"/>
      <w:marBottom w:val="0"/>
      <w:divBdr>
        <w:top w:val="none" w:sz="0" w:space="0" w:color="auto"/>
        <w:left w:val="none" w:sz="0" w:space="0" w:color="auto"/>
        <w:bottom w:val="none" w:sz="0" w:space="0" w:color="auto"/>
        <w:right w:val="none" w:sz="0" w:space="0" w:color="auto"/>
      </w:divBdr>
    </w:div>
    <w:div w:id="1562402421">
      <w:bodyDiv w:val="1"/>
      <w:marLeft w:val="0"/>
      <w:marRight w:val="0"/>
      <w:marTop w:val="0"/>
      <w:marBottom w:val="0"/>
      <w:divBdr>
        <w:top w:val="none" w:sz="0" w:space="0" w:color="auto"/>
        <w:left w:val="none" w:sz="0" w:space="0" w:color="auto"/>
        <w:bottom w:val="none" w:sz="0" w:space="0" w:color="auto"/>
        <w:right w:val="none" w:sz="0" w:space="0" w:color="auto"/>
      </w:divBdr>
    </w:div>
    <w:div w:id="1702120606">
      <w:bodyDiv w:val="1"/>
      <w:marLeft w:val="0"/>
      <w:marRight w:val="0"/>
      <w:marTop w:val="0"/>
      <w:marBottom w:val="0"/>
      <w:divBdr>
        <w:top w:val="none" w:sz="0" w:space="0" w:color="auto"/>
        <w:left w:val="none" w:sz="0" w:space="0" w:color="auto"/>
        <w:bottom w:val="none" w:sz="0" w:space="0" w:color="auto"/>
        <w:right w:val="none" w:sz="0" w:space="0" w:color="auto"/>
      </w:divBdr>
    </w:div>
    <w:div w:id="2128507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1742</Words>
  <Characters>9934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 Limbrick</dc:creator>
  <cp:keywords/>
  <dc:description/>
  <cp:lastModifiedBy>Colette Limbrick</cp:lastModifiedBy>
  <cp:revision>8</cp:revision>
  <dcterms:created xsi:type="dcterms:W3CDTF">2021-10-17T11:53:00Z</dcterms:created>
  <dcterms:modified xsi:type="dcterms:W3CDTF">2021-10-17T22:30:00Z</dcterms:modified>
</cp:coreProperties>
</file>